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Calibri" w:hAnsi="Calibri"/>
          <w:b/>
          <w:b/>
          <w:sz w:val="19"/>
          <w:szCs w:val="19"/>
          <w:u w:val="single"/>
        </w:rPr>
      </w:pPr>
      <w:r>
        <w:rPr>
          <w:rFonts w:ascii="Calibri" w:hAnsi="Calibri"/>
          <w:b/>
          <w:sz w:val="19"/>
          <w:szCs w:val="19"/>
          <w:u w:val="single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Calibri" w:hAnsi="Calibri"/>
          <w:b/>
          <w:b/>
          <w:sz w:val="19"/>
          <w:szCs w:val="19"/>
          <w:u w:val="single"/>
        </w:rPr>
      </w:pPr>
      <w:r>
        <w:rPr>
          <w:rFonts w:ascii="Calibri" w:hAnsi="Calibri"/>
          <w:b/>
          <w:sz w:val="19"/>
          <w:szCs w:val="19"/>
          <w:u w:val="single"/>
        </w:rPr>
      </w:r>
    </w:p>
    <w:p>
      <w:pPr>
        <w:pStyle w:val="Ttulo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TERMO DE HOMOLOGAÇÃO E ADJUDICAÇÃO</w:t>
      </w:r>
    </w:p>
    <w:p>
      <w:pPr>
        <w:pStyle w:val="Normal"/>
        <w:jc w:val="center"/>
        <w:rPr>
          <w:rFonts w:ascii="Calibri" w:hAnsi="Calibri" w:cs="Arial"/>
          <w:b/>
          <w:b/>
          <w:sz w:val="19"/>
          <w:szCs w:val="19"/>
        </w:rPr>
      </w:pPr>
      <w:r>
        <w:rPr>
          <w:rFonts w:cs="Arial" w:ascii="Calibri" w:hAnsi="Calibri"/>
          <w:b/>
          <w:sz w:val="19"/>
          <w:szCs w:val="19"/>
        </w:rPr>
      </w:r>
    </w:p>
    <w:p>
      <w:pPr>
        <w:pStyle w:val="Normal"/>
        <w:jc w:val="both"/>
        <w:rPr>
          <w:rFonts w:ascii="Calibri" w:hAnsi="Calibri"/>
          <w:sz w:val="19"/>
          <w:szCs w:val="19"/>
        </w:rPr>
      </w:pPr>
      <w:r>
        <w:rPr>
          <w:rFonts w:cs="Arial" w:ascii="Calibri" w:hAnsi="Calibri"/>
          <w:b/>
          <w:sz w:val="19"/>
          <w:szCs w:val="19"/>
        </w:rPr>
        <w:t>Processo Administrativo nº.726</w:t>
      </w:r>
      <w:r>
        <w:rPr>
          <w:rFonts w:cs="Arial" w:ascii="Calibri" w:hAnsi="Calibri"/>
          <w:b/>
          <w:sz w:val="19"/>
          <w:szCs w:val="19"/>
          <w:lang w:val="pt-BR" w:eastAsia="pt-BR"/>
        </w:rPr>
        <w:t>/2022</w:t>
      </w:r>
    </w:p>
    <w:p>
      <w:pPr>
        <w:pStyle w:val="Normal"/>
        <w:jc w:val="both"/>
        <w:rPr>
          <w:rFonts w:ascii="Calibri" w:hAnsi="Calibri"/>
          <w:sz w:val="19"/>
          <w:szCs w:val="19"/>
        </w:rPr>
      </w:pPr>
      <w:r>
        <w:rPr>
          <w:rFonts w:cs="Arial" w:ascii="Calibri" w:hAnsi="Calibri"/>
          <w:b/>
          <w:sz w:val="19"/>
          <w:szCs w:val="19"/>
        </w:rPr>
        <w:t>Licitação Nº.58</w:t>
      </w:r>
      <w:r>
        <w:rPr>
          <w:rFonts w:cs="Arial" w:ascii="Calibri" w:hAnsi="Calibri"/>
          <w:b/>
          <w:sz w:val="19"/>
          <w:szCs w:val="19"/>
          <w:lang w:val="pt-BR" w:eastAsia="pt-BR"/>
        </w:rPr>
        <w:t>/2022</w:t>
      </w:r>
      <w:r>
        <w:rPr>
          <w:rFonts w:cs="Arial" w:ascii="Calibri" w:hAnsi="Calibri"/>
          <w:b/>
          <w:sz w:val="19"/>
          <w:szCs w:val="19"/>
        </w:rPr>
        <w:t xml:space="preserve">  PREGÃO ELETRÔNICO</w:t>
      </w:r>
    </w:p>
    <w:p>
      <w:pPr>
        <w:pStyle w:val="Normal"/>
        <w:ind w:left="0" w:right="0" w:firstLine="1134"/>
        <w:jc w:val="both"/>
        <w:rPr>
          <w:rFonts w:ascii="Calibri" w:hAnsi="Calibri" w:cs="Arial"/>
          <w:b/>
          <w:b/>
          <w:sz w:val="19"/>
          <w:szCs w:val="19"/>
        </w:rPr>
      </w:pPr>
      <w:r>
        <w:rPr>
          <w:rFonts w:cs="Arial" w:ascii="Calibri" w:hAnsi="Calibri"/>
          <w:b/>
          <w:sz w:val="19"/>
          <w:szCs w:val="19"/>
        </w:rPr>
      </w:r>
    </w:p>
    <w:p>
      <w:pPr>
        <w:pStyle w:val="Normal"/>
        <w:jc w:val="both"/>
        <w:rPr>
          <w:rFonts w:ascii="Calibri" w:hAnsi="Calibri" w:cs="Arial"/>
          <w:sz w:val="19"/>
          <w:szCs w:val="19"/>
        </w:rPr>
      </w:pPr>
      <w:r>
        <w:rPr>
          <w:rFonts w:cs="Arial" w:ascii="Calibri" w:hAnsi="Calibri"/>
          <w:sz w:val="19"/>
          <w:szCs w:val="19"/>
        </w:rPr>
        <w:t>Homologo o resultado do julgamento, proferido pelo Pregoeiro e a Equipe de Apoio, na sua exata ordem de classificação e Adjudico o objeto/itens do presente processo licitatório à seguinte empresa:</w:t>
      </w:r>
    </w:p>
    <w:p>
      <w:pPr>
        <w:pStyle w:val="Normal"/>
        <w:jc w:val="both"/>
        <w:rPr>
          <w:rFonts w:ascii="Calibri" w:hAnsi="Calibri" w:cs="Arial"/>
          <w:sz w:val="19"/>
          <w:szCs w:val="19"/>
        </w:rPr>
      </w:pPr>
      <w:r>
        <w:rPr>
          <w:rFonts w:cs="Arial" w:ascii="Calibri" w:hAnsi="Calibri"/>
          <w:sz w:val="19"/>
          <w:szCs w:val="19"/>
        </w:rPr>
      </w:r>
    </w:p>
    <w:tbl>
      <w:tblPr>
        <w:tblW w:w="10491" w:type="dxa"/>
        <w:jc w:val="left"/>
        <w:tblInd w:w="-356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61"/>
        <w:gridCol w:w="567"/>
        <w:gridCol w:w="567"/>
        <w:gridCol w:w="2977"/>
        <w:gridCol w:w="567"/>
        <w:gridCol w:w="1276"/>
        <w:gridCol w:w="1276"/>
      </w:tblGrid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Arial"/>
                <w:b/>
                <w:b/>
                <w:sz w:val="19"/>
                <w:szCs w:val="19"/>
              </w:rPr>
            </w:pPr>
            <w:r>
              <w:rPr>
                <w:rFonts w:cs="Arial" w:ascii="Calibri" w:hAnsi="Calibri"/>
                <w:b/>
                <w:sz w:val="19"/>
                <w:szCs w:val="19"/>
              </w:rPr>
              <w:t>Empresa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Arial"/>
                <w:b/>
                <w:b/>
                <w:sz w:val="19"/>
                <w:szCs w:val="19"/>
              </w:rPr>
            </w:pPr>
            <w:r>
              <w:rPr>
                <w:rFonts w:cs="Arial" w:ascii="Calibri" w:hAnsi="Calibri"/>
                <w:b/>
                <w:sz w:val="19"/>
                <w:szCs w:val="19"/>
              </w:rPr>
              <w:t>Lote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Arial"/>
                <w:b/>
                <w:b/>
                <w:sz w:val="19"/>
                <w:szCs w:val="19"/>
              </w:rPr>
            </w:pPr>
            <w:r>
              <w:rPr>
                <w:rFonts w:cs="Arial" w:ascii="Calibri" w:hAnsi="Calibri"/>
                <w:b/>
                <w:sz w:val="19"/>
                <w:szCs w:val="19"/>
              </w:rPr>
              <w:t>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Arial"/>
                <w:b/>
                <w:b/>
                <w:sz w:val="19"/>
                <w:szCs w:val="19"/>
              </w:rPr>
            </w:pPr>
            <w:r>
              <w:rPr>
                <w:rFonts w:cs="Arial" w:ascii="Calibri" w:hAnsi="Calibri"/>
                <w:b/>
                <w:sz w:val="19"/>
                <w:szCs w:val="19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Arial"/>
                <w:b/>
                <w:b/>
                <w:sz w:val="19"/>
                <w:szCs w:val="19"/>
              </w:rPr>
            </w:pPr>
            <w:r>
              <w:rPr>
                <w:rFonts w:cs="Arial" w:ascii="Calibri" w:hAnsi="Calibri"/>
                <w:b/>
                <w:sz w:val="19"/>
                <w:szCs w:val="19"/>
              </w:rPr>
              <w:t>Qtde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Arial"/>
                <w:b/>
                <w:b/>
                <w:sz w:val="19"/>
                <w:szCs w:val="19"/>
              </w:rPr>
            </w:pPr>
            <w:r>
              <w:rPr>
                <w:rFonts w:cs="Arial" w:ascii="Calibri" w:hAnsi="Calibri"/>
                <w:b/>
                <w:sz w:val="19"/>
                <w:szCs w:val="19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80" w:after="80"/>
              <w:jc w:val="center"/>
              <w:rPr>
                <w:rFonts w:ascii="Calibri" w:hAnsi="Calibri" w:cs="Arial"/>
                <w:b/>
                <w:b/>
                <w:sz w:val="19"/>
                <w:szCs w:val="19"/>
              </w:rPr>
            </w:pPr>
            <w:r>
              <w:rPr>
                <w:rFonts w:cs="Arial" w:ascii="Calibri" w:hAnsi="Calibri"/>
                <w:b/>
                <w:sz w:val="19"/>
                <w:szCs w:val="19"/>
              </w:rPr>
              <w:t>Valor Homologado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TUBO SOLDAVEL PVC MARON 20MM BARRA DE 6MT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2.625,00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TUBO SOLDAVEL PVC MARON 25MM BARRA DE 6MT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3.000,00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TUBO SOLDAVEL PVC MARON 32MM BARRA DE 6MT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4.200,00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TUBO SOLDAVEL PVC MARON 40MM BARRA DE 6MT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5.300,00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TUBO SOLDAVEL PVC MARON 50MM BARRA DE 6MT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72,00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7.200,00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TUBO SOLDAVEM PVC MARON 60MM BARRA DE 6MT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85,00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1.700,00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TUBO SOLDAVEL PVC MARON 75MM BARRA DE 6MT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198,00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1.980,00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SOLDAVEL 20MM COM RESISTENCIA E ALTA QUALIDADE CONTENTO NORMA DA ABNT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0,90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SOLDAVEL 25MM COM RESISTENCIA E ALTA QUALIDADE CONTENTO NORMA DA ABNT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625,00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SOLDAVEL 32MM COM RESISTENCIA E ALTA QUALIDADE CONTENTO NORMA DA ABNT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SOLDAVEL 40MM COM RESISTENCIA E ALTA QUALIDADE CONTENTO NORMA DA ABNT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560,00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SOLDAVEL 50MM COM RESISTENCIA E ALTA QUALIDADE CONTENTO NORMA DA ABNT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800,00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SOLDAVEL 60MM COM RESISTENCIA E ALTA QUALIDADE CONTENTO NORMA DA ABNT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9,50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950,00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SOLDAVEL 70MM COM RESISTENCIA E ALTA QUALIDADE CONTENTO NORMA DA ABNT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1.050,00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REGISTRO DE ESFERA SOLDAVEL COM UNIÃO 20MM COM CAPACIDADE DE FECHAMENTO DE 200MCA OU MAIS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14,01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4.203,00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REGISTRO DE ESFERA SOLDAVEL COM UNIÃO 25MM COM CAPACIDADE DE FECHAMENTO DE 200MCA OU MAIS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3.600,00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REGISTRO DE ESFERA SOLDAVEL COM UNIÃO 32MM COM CAPACIDADE DE FECHAMENTO DE 200MCA OU MAIS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1.500,00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REGISTRO DE ESFERA SOLDAVEL COM UNIÃO 40MM COM CAPACIDADE DE FECHAMENTO DE 200MCA OU MAIS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540,00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REGISTRO DE ESFERA SOLDAVEL COM UNIÃO 50MM COM CAPACIDADE DE FECHAMENTO DE 200MCA OU MAIS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750,00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REGISTRO DE ESFERA SOLDAVEL COM UNIÃO 60MM COM CAPACIDADE DE FECHAMENTO DE 200MCA OU MAIS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1.200,00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REGISTRO COM ROSCA EXTERNA ½ CONTENDO RESISTENCIA DE PRESSÃO 7,5KGF/CM² COM O PESO DE 0,40 G A 0,42G COM LIMITADOR DE FECHAMENTO EXTERNO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15.500,00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REGISTRO COM ROSCA EXTERNA 3/4 CONTENDO RESISTENCIA DE PRESSÃO 7,5KGF/CM² COM O PESO DE 0,65G A 0,67G COM LIMITADOR DE FECHAMENTO EXTERNO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19.500,00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EM PVC SOLDAVELCOM ROSCA INTERNA BUCHA LATÃO 20MMX 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2.250,00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EM PVC SOLDAVEL COM ROSCA INTERNA BUCHA LATÃO 25MMX 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2.750,00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EM PVC SOLDADEL COM ROSCA INTERNA BUCHA LATÃO 32MMX 1"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EM PVC SOLDAVEL COM ROSCA INTERNA BUCHA LATÃO 40 MMX1 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390,00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LUVA EM PVC SOLDAVEL COM ROSCA INTERNA BUCHA LATÃO 50 MMX1 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600,00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ADAPTADOR COM ROSCA EXTERNA 20MMX 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390,00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ADAPTADOR COM ROSCA EXTERNA 25MMX 3/4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420,00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ADAPTADOR COM ROSCA EXTERNA 32MMX1"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290,00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ADAPTADOR COM ROSCA EXTERNA 40MMX 1 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225,00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ADAPTADOR COM ROSCA EXTERNA 50MMX1  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BUCHA DE REDUÇÃO EM PVC SOLDAVEL CURTA  20X25MM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0,70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BUCHA DE REDUÇÃO SOLDAVEL LONGA 50X25MM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80,00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BUCHA DE REDUÇÃO SOLDAVEL LONGA 25MMX 20MM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380,00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TEE PVC SOLDAVEL 20MM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375,00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TEE PVC SOLDAVEL 25MM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TEE PVC SOLDAVEL 32MM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150,00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TEE PVC SOLDAVEL 40MM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112,50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TEE PVC SOLDAVEL 50MM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7,50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187,50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DE BUCHA LATÃO 20X1/2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DE BUCHA LATÃO 25X34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1.200,00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CAP TAMPÃO SOLDÁVEL 20M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0,70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140,00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 xml:space="preserve">CAP TAMPÃO SOLDÁVEL 25M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0,95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190,00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90°G 20MM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90°G 25MM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90°G 32MM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90°G 40MM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700,00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90°G 50MM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90°G 60MM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3.200,00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45°G 20MM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260,00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45°G 25MM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340,00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45°G 32MM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600,00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 xml:space="preserve">JOELHO 45°G 40MM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4,50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900,00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45°G 50MM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1.200,00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56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JOELHO 45°G 60MM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1.600,00</w:t>
            </w:r>
          </w:p>
        </w:tc>
      </w:tr>
      <w:tr>
        <w:trPr>
          <w:trHeight w:val="2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CAIXA 20MIL LITROS DE FIBRA COM ESCADA E TAMPA DE INSPEÇÃO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10.000,00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rPr>
                <w:rFonts w:ascii="Calibri" w:hAnsi="Calibri" w:cs="Arial"/>
                <w:b w:val="false"/>
                <w:b w:val="false"/>
                <w:bCs w:val="false"/>
                <w:sz w:val="19"/>
                <w:szCs w:val="19"/>
              </w:rPr>
            </w:pPr>
            <w:r>
              <w:rPr>
                <w:rFonts w:cs="Arial" w:ascii="Calibri" w:hAnsi="Calibri"/>
                <w:b w:val="false"/>
                <w:bCs w:val="false"/>
                <w:sz w:val="19"/>
                <w:szCs w:val="19"/>
              </w:rPr>
              <w:t>30.000,00</w:t>
            </w:r>
          </w:p>
        </w:tc>
      </w:tr>
    </w:tbl>
    <w:p>
      <w:pPr>
        <w:pStyle w:val="Normal"/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</w:r>
    </w:p>
    <w:tbl>
      <w:tblPr>
        <w:tblW w:w="10491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1"/>
        <w:gridCol w:w="2410"/>
      </w:tblGrid>
      <w:tr>
        <w:trPr/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TOTAL DA PRONENTE ---&gt;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</w:r>
          </w:p>
        </w:tc>
      </w:tr>
      <w:tr>
        <w:trPr/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FERRAGEM SANTIAGO LTDA - 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131.113,00</w:t>
            </w:r>
          </w:p>
        </w:tc>
      </w:tr>
    </w:tbl>
    <w:p>
      <w:pPr>
        <w:pStyle w:val="Normal"/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</w:r>
    </w:p>
    <w:tbl>
      <w:tblPr>
        <w:tblW w:w="10491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1"/>
        <w:gridCol w:w="2410"/>
      </w:tblGrid>
      <w:tr>
        <w:trPr/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cs="Arial" w:ascii="Calibri" w:hAnsi="Calibri"/>
                <w:sz w:val="19"/>
                <w:szCs w:val="19"/>
              </w:rPr>
              <w:t>TOTAL GERAL ---&gt;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131.113,00</w:t>
            </w:r>
          </w:p>
        </w:tc>
      </w:tr>
    </w:tbl>
    <w:p>
      <w:pPr>
        <w:pStyle w:val="Normal"/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</w:r>
    </w:p>
    <w:p>
      <w:pPr>
        <w:pStyle w:val="Normal"/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Intime-se.</w:t>
      </w:r>
    </w:p>
    <w:p>
      <w:pPr>
        <w:pStyle w:val="Normal"/>
        <w:ind w:left="0" w:right="0" w:firstLine="1134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</w:r>
    </w:p>
    <w:p>
      <w:pPr>
        <w:pStyle w:val="Normal"/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  <w:lang w:val="pt-BR" w:eastAsia="pt-BR"/>
        </w:rPr>
        <w:t>SANTIAGO DO SUL, 21 de novembro de 2022.</w:t>
      </w:r>
    </w:p>
    <w:p>
      <w:pPr>
        <w:pStyle w:val="Normal"/>
        <w:ind w:left="0" w:right="0" w:firstLine="1134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</w:r>
    </w:p>
    <w:p>
      <w:pPr>
        <w:pStyle w:val="Normal"/>
        <w:jc w:val="center"/>
        <w:rPr>
          <w:rFonts w:ascii="Calibri" w:hAnsi="Calibri" w:eastAsia="Times New Roman" w:cs="Times New Roman"/>
          <w:color w:val="auto"/>
          <w:sz w:val="19"/>
          <w:szCs w:val="19"/>
          <w:lang w:val="pt-BR" w:eastAsia="pt-BR" w:bidi="ar-SA"/>
        </w:rPr>
      </w:pPr>
      <w:r>
        <w:rPr>
          <w:rFonts w:eastAsia="Times New Roman" w:cs="Times New Roman" w:ascii="Calibri" w:hAnsi="Calibri"/>
          <w:color w:val="auto"/>
          <w:sz w:val="19"/>
          <w:szCs w:val="19"/>
          <w:lang w:val="pt-BR" w:eastAsia="pt-BR" w:bidi="ar-SA"/>
        </w:rPr>
        <w:t>___________________________________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color w:val="auto"/>
          <w:sz w:val="19"/>
          <w:szCs w:val="19"/>
          <w:lang w:val="pt-BR" w:eastAsia="pt-BR" w:bidi="ar-SA"/>
        </w:rPr>
      </w:pPr>
      <w:r>
        <w:rPr>
          <w:rFonts w:eastAsia="Times New Roman" w:cs="Times New Roman" w:ascii="Calibri" w:hAnsi="Calibri"/>
          <w:b/>
          <w:color w:val="auto"/>
          <w:sz w:val="19"/>
          <w:szCs w:val="19"/>
          <w:lang w:val="pt-BR" w:eastAsia="pt-BR" w:bidi="ar-SA"/>
        </w:rPr>
        <w:t>JULCIMAR ANTONIO LORENZETTI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rFonts w:ascii="Calibri" w:hAnsi="Calibri"/>
          <w:sz w:val="19"/>
          <w:szCs w:val="19"/>
        </w:rPr>
      </w:pPr>
      <w:r>
        <w:rPr>
          <w:rFonts w:eastAsia="Times New Roman" w:cs="Times New Roman" w:ascii="Calibri" w:hAnsi="Calibri"/>
          <w:color w:val="auto"/>
          <w:sz w:val="19"/>
          <w:szCs w:val="19"/>
          <w:lang w:val="pt-BR" w:eastAsia="pt-BR" w:bidi="ar-SA"/>
        </w:rPr>
        <w:t>PREFEITO MUNICIPA</w:t>
      </w:r>
      <w:r>
        <w:rPr>
          <w:rFonts w:eastAsia="Times New Roman" w:cs="Times New Roman" w:ascii="Calibri" w:hAnsi="Calibri"/>
          <w:color w:val="auto"/>
          <w:sz w:val="19"/>
          <w:szCs w:val="19"/>
          <w:lang w:val="pt-BR" w:eastAsia="pt-BR" w:bidi="ar-SA"/>
        </w:rPr>
        <w:t>L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man 10cpi">
    <w:altName w:val="Calibri"/>
    <w:charset w:val="00"/>
    <w:family w:val="modern"/>
    <w:pitch w:val="default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lang w:val="pt-BR" w:eastAsia="pt-BR"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55245</wp:posOffset>
          </wp:positionH>
          <wp:positionV relativeFrom="paragraph">
            <wp:posOffset>-206375</wp:posOffset>
          </wp:positionV>
          <wp:extent cx="771525" cy="8477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lang w:val="pt-BR" w:eastAsia="pt-BR"/>
      </w:rPr>
      <w:tab/>
    </w:r>
    <w:r>
      <w:rPr>
        <w:rFonts w:cs="Arial" w:ascii="Arial" w:hAnsi="Arial"/>
        <w:lang w:val="pt-BR" w:eastAsia="pt-BR"/>
      </w:rPr>
      <w:tab/>
      <w:t>Estado de Santa Catarina</w:t>
    </w:r>
  </w:p>
  <w:p>
    <w:pPr>
      <w:pStyle w:val="Normal"/>
      <w:jc w:val="both"/>
      <w:rPr>
        <w:rFonts w:ascii="Arial" w:hAnsi="Arial" w:cs="Arial"/>
        <w:b/>
        <w:b/>
        <w:lang w:val="pt-BR" w:eastAsia="pt-BR"/>
      </w:rPr>
    </w:pPr>
    <w:r>
      <w:rPr>
        <w:rFonts w:cs="Arial" w:ascii="Arial" w:hAnsi="Arial"/>
        <w:b/>
        <w:lang w:val="pt-BR" w:eastAsia="pt-BR"/>
      </w:rPr>
      <w:tab/>
      <w:tab/>
      <w:t>MUNICÍPIO DE SANTIAGO DO SUL</w:t>
    </w:r>
  </w:p>
  <w:p>
    <w:pPr>
      <w:pStyle w:val="Cabealho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right"/>
      <w:textAlignment w:val="auto"/>
      <w:outlineLvl w:val="1"/>
    </w:pPr>
    <w:rPr>
      <w:rFonts w:ascii="Arial" w:hAnsi="Arial" w:cs="Arial"/>
      <w:b/>
      <w:bCs/>
      <w:sz w:val="16"/>
      <w:szCs w:val="16"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overflowPunct w:val="true"/>
      <w:autoSpaceDE w:val="true"/>
      <w:jc w:val="center"/>
      <w:textAlignment w:val="auto"/>
    </w:pPr>
    <w:rPr>
      <w:rFonts w:ascii="Arial" w:hAnsi="Arial" w:cs="Arial"/>
      <w:b/>
      <w:sz w:val="22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overflowPunct w:val="true"/>
      <w:autoSpaceDE w:val="true"/>
      <w:textAlignment w:val="auto"/>
    </w:pPr>
    <w:rPr>
      <w:rFonts w:ascii="Roman 10cpi;Calibri" w:hAnsi="Roman 10cpi;Calibri" w:cs="Roman 10cpi;Calibri"/>
      <w:sz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libri" w:cs="Times New Roman"/>
      <w:color w:val="auto"/>
      <w:sz w:val="22"/>
      <w:szCs w:val="22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3</Pages>
  <Words>1131</Words>
  <Characters>5206</Characters>
  <CharactersWithSpaces>5919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2021-10-21T17:14:00Z</dcterms:created>
  <dc:creator>a</dc:creator>
  <dc:description/>
  <cp:keywords/>
  <dc:language>pt-BR</dc:language>
  <cp:lastModifiedBy/>
  <cp:lastPrinted>2022-11-21T10:58:39Z</cp:lastPrinted>
  <dcterms:modified xsi:type="dcterms:W3CDTF">2022-11-21T10:59:12Z</dcterms:modified>
  <cp:revision>6</cp:revision>
  <dc:subject/>
  <dc:title>HOMOLOGAÇÃO 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