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B35E6" w14:textId="77777777" w:rsidR="001D5B9E" w:rsidRPr="00980E8E" w:rsidRDefault="001D5B9E" w:rsidP="0063525B">
      <w:pPr>
        <w:pStyle w:val="Ttulo"/>
        <w:widowControl w:val="0"/>
        <w:jc w:val="left"/>
        <w:rPr>
          <w:rFonts w:ascii="Arial Narrow" w:hAnsi="Arial Narrow"/>
          <w:color w:val="000000" w:themeColor="text1"/>
          <w:sz w:val="20"/>
        </w:rPr>
      </w:pPr>
    </w:p>
    <w:p w14:paraId="359FADBE" w14:textId="77777777" w:rsidR="00E17DBF" w:rsidRPr="00980E8E" w:rsidRDefault="00E17DBF" w:rsidP="00E17DBF">
      <w:pPr>
        <w:pStyle w:val="TextosemFormatao"/>
        <w:jc w:val="both"/>
        <w:rPr>
          <w:rFonts w:ascii="Arial Narrow" w:hAnsi="Arial Narrow"/>
          <w:b/>
          <w:bCs/>
          <w:color w:val="000000" w:themeColor="text1"/>
        </w:rPr>
      </w:pPr>
    </w:p>
    <w:p w14:paraId="49D92F29" w14:textId="77777777" w:rsidR="00E17DBF" w:rsidRPr="00980E8E" w:rsidRDefault="00E17DBF" w:rsidP="00E17DBF">
      <w:pPr>
        <w:pStyle w:val="TextosemFormatao"/>
        <w:ind w:left="2124"/>
        <w:rPr>
          <w:rFonts w:ascii="Times New Roman" w:hAnsi="Times New Roman"/>
          <w:b/>
          <w:bCs/>
          <w:color w:val="000000" w:themeColor="text1"/>
          <w:sz w:val="24"/>
          <w:szCs w:val="24"/>
        </w:rPr>
      </w:pPr>
      <w:r w:rsidRPr="00980E8E">
        <w:rPr>
          <w:rFonts w:ascii="Times New Roman" w:hAnsi="Times New Roman"/>
          <w:b/>
          <w:bCs/>
          <w:color w:val="000000" w:themeColor="text1"/>
          <w:sz w:val="24"/>
          <w:szCs w:val="24"/>
        </w:rPr>
        <w:t xml:space="preserve"> EDITAL DE CREDENCIAMENTO</w:t>
      </w:r>
      <w:r w:rsidR="00B3794E" w:rsidRPr="00980E8E">
        <w:rPr>
          <w:rFonts w:ascii="Times New Roman" w:hAnsi="Times New Roman"/>
          <w:b/>
          <w:bCs/>
          <w:color w:val="000000" w:themeColor="text1"/>
          <w:sz w:val="24"/>
          <w:szCs w:val="24"/>
        </w:rPr>
        <w:t xml:space="preserve"> </w:t>
      </w:r>
      <w:r w:rsidR="00A03889" w:rsidRPr="00980E8E">
        <w:rPr>
          <w:rFonts w:ascii="Times New Roman" w:hAnsi="Times New Roman"/>
          <w:b/>
          <w:bCs/>
          <w:color w:val="000000" w:themeColor="text1"/>
          <w:sz w:val="24"/>
          <w:szCs w:val="24"/>
        </w:rPr>
        <w:t>FMS Nº</w:t>
      </w:r>
      <w:r w:rsidRPr="00980E8E">
        <w:rPr>
          <w:rFonts w:ascii="Times New Roman" w:hAnsi="Times New Roman"/>
          <w:b/>
          <w:bCs/>
          <w:color w:val="000000" w:themeColor="text1"/>
          <w:sz w:val="24"/>
          <w:szCs w:val="24"/>
        </w:rPr>
        <w:t xml:space="preserve"> </w:t>
      </w:r>
      <w:r w:rsidR="00323061" w:rsidRPr="00980E8E">
        <w:rPr>
          <w:rFonts w:ascii="Times New Roman" w:hAnsi="Times New Roman"/>
          <w:b/>
          <w:bCs/>
          <w:color w:val="000000" w:themeColor="text1"/>
          <w:sz w:val="24"/>
          <w:szCs w:val="24"/>
        </w:rPr>
        <w:t>0</w:t>
      </w:r>
      <w:r w:rsidR="00257CC6" w:rsidRPr="00980E8E">
        <w:rPr>
          <w:rFonts w:ascii="Times New Roman" w:hAnsi="Times New Roman"/>
          <w:b/>
          <w:bCs/>
          <w:color w:val="000000" w:themeColor="text1"/>
          <w:sz w:val="24"/>
          <w:szCs w:val="24"/>
        </w:rPr>
        <w:t>2</w:t>
      </w:r>
      <w:r w:rsidR="00323061" w:rsidRPr="00980E8E">
        <w:rPr>
          <w:rFonts w:ascii="Times New Roman" w:hAnsi="Times New Roman"/>
          <w:b/>
          <w:bCs/>
          <w:color w:val="000000" w:themeColor="text1"/>
          <w:sz w:val="24"/>
          <w:szCs w:val="24"/>
        </w:rPr>
        <w:t>/2</w:t>
      </w:r>
      <w:r w:rsidR="00B3794E" w:rsidRPr="00980E8E">
        <w:rPr>
          <w:rFonts w:ascii="Times New Roman" w:hAnsi="Times New Roman"/>
          <w:b/>
          <w:bCs/>
          <w:color w:val="000000" w:themeColor="text1"/>
          <w:sz w:val="24"/>
          <w:szCs w:val="24"/>
        </w:rPr>
        <w:t>021</w:t>
      </w:r>
    </w:p>
    <w:p w14:paraId="2BF30945" w14:textId="77777777" w:rsidR="00E17DBF" w:rsidRPr="00980E8E" w:rsidRDefault="00E17DBF" w:rsidP="00E17DBF">
      <w:pPr>
        <w:pStyle w:val="TextosemFormatao"/>
        <w:ind w:left="2124"/>
        <w:rPr>
          <w:rFonts w:ascii="Times New Roman" w:hAnsi="Times New Roman"/>
          <w:b/>
          <w:bCs/>
          <w:color w:val="000000" w:themeColor="text1"/>
          <w:sz w:val="24"/>
          <w:szCs w:val="24"/>
        </w:rPr>
      </w:pPr>
    </w:p>
    <w:p w14:paraId="25B75996" w14:textId="77777777" w:rsidR="00E17DBF" w:rsidRPr="00980E8E" w:rsidRDefault="00E17DBF" w:rsidP="00E17DBF">
      <w:pPr>
        <w:pStyle w:val="TextosemFormatao"/>
        <w:jc w:val="both"/>
        <w:rPr>
          <w:rFonts w:ascii="Times New Roman" w:hAnsi="Times New Roman"/>
          <w:b/>
          <w:color w:val="000000" w:themeColor="text1"/>
          <w:sz w:val="24"/>
          <w:szCs w:val="24"/>
        </w:rPr>
      </w:pPr>
      <w:r w:rsidRPr="00980E8E">
        <w:rPr>
          <w:rFonts w:ascii="Times New Roman" w:hAnsi="Times New Roman"/>
          <w:color w:val="000000" w:themeColor="text1"/>
          <w:sz w:val="24"/>
          <w:szCs w:val="24"/>
        </w:rPr>
        <w:t>O Fundo Municipal de Saúde do Município de</w:t>
      </w:r>
      <w:r w:rsidR="00323061" w:rsidRPr="00980E8E">
        <w:rPr>
          <w:rFonts w:ascii="Times New Roman" w:hAnsi="Times New Roman"/>
          <w:color w:val="000000" w:themeColor="text1"/>
          <w:sz w:val="24"/>
          <w:szCs w:val="24"/>
        </w:rPr>
        <w:t xml:space="preserve"> Santiago do Sul</w:t>
      </w:r>
      <w:r w:rsidRPr="00980E8E">
        <w:rPr>
          <w:rFonts w:ascii="Times New Roman" w:hAnsi="Times New Roman"/>
          <w:color w:val="000000" w:themeColor="text1"/>
          <w:sz w:val="24"/>
          <w:szCs w:val="24"/>
        </w:rPr>
        <w:t xml:space="preserve">, Estado de Santa Catarina, no uso de suas </w:t>
      </w:r>
      <w:r w:rsidR="00A03889" w:rsidRPr="00980E8E">
        <w:rPr>
          <w:rFonts w:ascii="Times New Roman" w:hAnsi="Times New Roman"/>
          <w:color w:val="000000" w:themeColor="text1"/>
          <w:sz w:val="24"/>
          <w:szCs w:val="24"/>
        </w:rPr>
        <w:t>atribuições legais e</w:t>
      </w:r>
      <w:r w:rsidRPr="00980E8E">
        <w:rPr>
          <w:rFonts w:ascii="Times New Roman" w:hAnsi="Times New Roman"/>
          <w:color w:val="000000" w:themeColor="text1"/>
          <w:sz w:val="24"/>
          <w:szCs w:val="24"/>
        </w:rPr>
        <w:t xml:space="preserve">, em conformidade com o </w:t>
      </w:r>
      <w:r w:rsidR="00164E95" w:rsidRPr="00980E8E">
        <w:rPr>
          <w:rFonts w:ascii="Times New Roman" w:hAnsi="Times New Roman"/>
          <w:color w:val="000000" w:themeColor="text1"/>
          <w:sz w:val="24"/>
          <w:szCs w:val="24"/>
        </w:rPr>
        <w:t>a tabela de valores</w:t>
      </w:r>
      <w:r w:rsidR="004403CE" w:rsidRPr="00980E8E">
        <w:rPr>
          <w:rFonts w:ascii="Times New Roman" w:hAnsi="Times New Roman"/>
          <w:color w:val="000000" w:themeColor="text1"/>
          <w:sz w:val="24"/>
          <w:szCs w:val="24"/>
        </w:rPr>
        <w:t xml:space="preserve"> do </w:t>
      </w:r>
      <w:r w:rsidR="00574463" w:rsidRPr="00980E8E">
        <w:rPr>
          <w:rFonts w:ascii="Times New Roman" w:hAnsi="Times New Roman"/>
          <w:color w:val="000000" w:themeColor="text1"/>
          <w:sz w:val="24"/>
          <w:szCs w:val="24"/>
        </w:rPr>
        <w:t>CIS AMOSC</w:t>
      </w:r>
      <w:r w:rsidR="00A03889" w:rsidRPr="00980E8E">
        <w:rPr>
          <w:rFonts w:ascii="Times New Roman" w:hAnsi="Times New Roman"/>
          <w:color w:val="000000" w:themeColor="text1"/>
          <w:sz w:val="24"/>
          <w:szCs w:val="24"/>
        </w:rPr>
        <w:t>, de</w:t>
      </w:r>
      <w:r w:rsidRPr="00980E8E">
        <w:rPr>
          <w:rFonts w:ascii="Times New Roman" w:hAnsi="Times New Roman"/>
          <w:color w:val="000000" w:themeColor="text1"/>
          <w:sz w:val="24"/>
          <w:szCs w:val="24"/>
        </w:rPr>
        <w:t xml:space="preserve"> acordo, com o </w:t>
      </w:r>
      <w:r w:rsidR="00A03889" w:rsidRPr="00980E8E">
        <w:rPr>
          <w:rFonts w:ascii="Times New Roman" w:hAnsi="Times New Roman"/>
          <w:color w:val="000000" w:themeColor="text1"/>
          <w:sz w:val="24"/>
          <w:szCs w:val="24"/>
        </w:rPr>
        <w:t>artigo 25</w:t>
      </w:r>
      <w:r w:rsidRPr="00980E8E">
        <w:rPr>
          <w:rFonts w:ascii="Times New Roman" w:hAnsi="Times New Roman"/>
          <w:color w:val="000000" w:themeColor="text1"/>
          <w:sz w:val="24"/>
          <w:szCs w:val="24"/>
        </w:rPr>
        <w:t xml:space="preserve">, </w:t>
      </w:r>
      <w:r w:rsidR="00A03889" w:rsidRPr="00980E8E">
        <w:rPr>
          <w:rFonts w:ascii="Times New Roman" w:hAnsi="Times New Roman"/>
          <w:color w:val="000000" w:themeColor="text1"/>
          <w:sz w:val="24"/>
          <w:szCs w:val="24"/>
        </w:rPr>
        <w:t>da Lei nº</w:t>
      </w:r>
      <w:r w:rsidRPr="00980E8E">
        <w:rPr>
          <w:rFonts w:ascii="Times New Roman" w:hAnsi="Times New Roman"/>
          <w:color w:val="000000" w:themeColor="text1"/>
          <w:sz w:val="24"/>
          <w:szCs w:val="24"/>
        </w:rPr>
        <w:t xml:space="preserve"> 8.666, de 21 de junho de 1993, </w:t>
      </w:r>
      <w:r w:rsidR="00A03889" w:rsidRPr="00980E8E">
        <w:rPr>
          <w:rFonts w:ascii="Times New Roman" w:hAnsi="Times New Roman"/>
          <w:color w:val="000000" w:themeColor="text1"/>
          <w:sz w:val="24"/>
          <w:szCs w:val="24"/>
        </w:rPr>
        <w:t>atualizada, torna público</w:t>
      </w:r>
      <w:r w:rsidRPr="00980E8E">
        <w:rPr>
          <w:rFonts w:ascii="Times New Roman" w:hAnsi="Times New Roman"/>
          <w:color w:val="000000" w:themeColor="text1"/>
          <w:sz w:val="24"/>
          <w:szCs w:val="24"/>
        </w:rPr>
        <w:t xml:space="preserve"> que </w:t>
      </w:r>
      <w:r w:rsidR="00A03889" w:rsidRPr="00980E8E">
        <w:rPr>
          <w:rFonts w:ascii="Times New Roman" w:hAnsi="Times New Roman"/>
          <w:color w:val="000000" w:themeColor="text1"/>
          <w:sz w:val="24"/>
          <w:szCs w:val="24"/>
        </w:rPr>
        <w:t>se encontra</w:t>
      </w:r>
      <w:r w:rsidRPr="00980E8E">
        <w:rPr>
          <w:rFonts w:ascii="Times New Roman" w:hAnsi="Times New Roman"/>
          <w:color w:val="000000" w:themeColor="text1"/>
          <w:sz w:val="24"/>
          <w:szCs w:val="24"/>
        </w:rPr>
        <w:t xml:space="preserve"> aberto edital de credenciamento para a prestação de serviços na área de saúde para o exercício de </w:t>
      </w:r>
      <w:r w:rsidR="00B3794E" w:rsidRPr="00980E8E">
        <w:rPr>
          <w:rFonts w:ascii="Times New Roman" w:hAnsi="Times New Roman"/>
          <w:color w:val="000000" w:themeColor="text1"/>
          <w:sz w:val="24"/>
          <w:szCs w:val="24"/>
        </w:rPr>
        <w:t>2021</w:t>
      </w:r>
      <w:r w:rsidRPr="00980E8E">
        <w:rPr>
          <w:rFonts w:ascii="Times New Roman" w:hAnsi="Times New Roman"/>
          <w:color w:val="000000" w:themeColor="text1"/>
          <w:sz w:val="24"/>
          <w:szCs w:val="24"/>
        </w:rPr>
        <w:t>.</w:t>
      </w:r>
    </w:p>
    <w:p w14:paraId="05F487D8" w14:textId="77777777" w:rsidR="00E17DBF" w:rsidRPr="00980E8E" w:rsidRDefault="00E17DBF" w:rsidP="00E17DBF">
      <w:pPr>
        <w:pStyle w:val="TextosemFormatao"/>
        <w:jc w:val="both"/>
        <w:rPr>
          <w:rFonts w:ascii="Times New Roman" w:hAnsi="Times New Roman"/>
          <w:b/>
          <w:color w:val="000000" w:themeColor="text1"/>
          <w:sz w:val="24"/>
          <w:szCs w:val="24"/>
        </w:rPr>
      </w:pPr>
    </w:p>
    <w:p w14:paraId="110C0D5D" w14:textId="77777777" w:rsidR="00E17DBF" w:rsidRPr="00980E8E" w:rsidRDefault="00E17DBF" w:rsidP="00E17DBF">
      <w:pPr>
        <w:pStyle w:val="TextosemFormatao"/>
        <w:jc w:val="both"/>
        <w:rPr>
          <w:rFonts w:ascii="Times New Roman" w:hAnsi="Times New Roman"/>
          <w:color w:val="000000" w:themeColor="text1"/>
          <w:sz w:val="24"/>
          <w:szCs w:val="24"/>
        </w:rPr>
      </w:pPr>
      <w:r w:rsidRPr="00980E8E">
        <w:rPr>
          <w:rFonts w:ascii="Times New Roman" w:hAnsi="Times New Roman"/>
          <w:b/>
          <w:color w:val="000000" w:themeColor="text1"/>
          <w:sz w:val="24"/>
          <w:szCs w:val="24"/>
        </w:rPr>
        <w:t xml:space="preserve">OBJETO: </w:t>
      </w:r>
      <w:r w:rsidRPr="00980E8E">
        <w:rPr>
          <w:rFonts w:ascii="Times New Roman" w:hAnsi="Times New Roman"/>
          <w:color w:val="000000" w:themeColor="text1"/>
          <w:sz w:val="24"/>
          <w:szCs w:val="24"/>
        </w:rPr>
        <w:t xml:space="preserve"> Contratação de pessoa jurídica para a prestação de serviços na área de saúde, visando a realização de exames de </w:t>
      </w:r>
      <w:r w:rsidR="00A03889" w:rsidRPr="00980E8E">
        <w:rPr>
          <w:rFonts w:ascii="Times New Roman" w:hAnsi="Times New Roman"/>
          <w:color w:val="000000" w:themeColor="text1"/>
          <w:sz w:val="24"/>
          <w:szCs w:val="24"/>
        </w:rPr>
        <w:t>Anatomia Patológica e Ci</w:t>
      </w:r>
      <w:r w:rsidR="00164E95" w:rsidRPr="00980E8E">
        <w:rPr>
          <w:rFonts w:ascii="Times New Roman" w:hAnsi="Times New Roman"/>
          <w:color w:val="000000" w:themeColor="text1"/>
          <w:sz w:val="24"/>
          <w:szCs w:val="24"/>
        </w:rPr>
        <w:t>to patologia</w:t>
      </w:r>
      <w:r w:rsidRPr="00980E8E">
        <w:rPr>
          <w:rFonts w:ascii="Times New Roman" w:hAnsi="Times New Roman"/>
          <w:color w:val="000000" w:themeColor="text1"/>
          <w:sz w:val="24"/>
          <w:szCs w:val="24"/>
        </w:rPr>
        <w:t xml:space="preserve"> para o exercício de</w:t>
      </w:r>
      <w:r w:rsidR="00323061" w:rsidRPr="00980E8E">
        <w:rPr>
          <w:rFonts w:ascii="Times New Roman" w:hAnsi="Times New Roman"/>
          <w:color w:val="000000" w:themeColor="text1"/>
          <w:sz w:val="24"/>
          <w:szCs w:val="24"/>
        </w:rPr>
        <w:t xml:space="preserve"> </w:t>
      </w:r>
      <w:r w:rsidR="00B3794E" w:rsidRPr="00980E8E">
        <w:rPr>
          <w:rFonts w:ascii="Times New Roman" w:hAnsi="Times New Roman"/>
          <w:color w:val="000000" w:themeColor="text1"/>
          <w:sz w:val="24"/>
          <w:szCs w:val="24"/>
        </w:rPr>
        <w:t>2021</w:t>
      </w:r>
      <w:r w:rsidR="001F5E7A" w:rsidRPr="00980E8E">
        <w:rPr>
          <w:rFonts w:ascii="Times New Roman" w:hAnsi="Times New Roman"/>
          <w:color w:val="000000" w:themeColor="text1"/>
          <w:sz w:val="24"/>
          <w:szCs w:val="24"/>
        </w:rPr>
        <w:t>.</w:t>
      </w:r>
    </w:p>
    <w:p w14:paraId="16695C7D" w14:textId="77777777" w:rsidR="00E17DBF" w:rsidRPr="00980E8E" w:rsidRDefault="00E17DBF" w:rsidP="00E17DBF">
      <w:pPr>
        <w:pStyle w:val="TextosemFormatao"/>
        <w:jc w:val="both"/>
        <w:rPr>
          <w:rFonts w:ascii="Times New Roman" w:hAnsi="Times New Roman"/>
          <w:b/>
          <w:color w:val="000000" w:themeColor="text1"/>
          <w:sz w:val="24"/>
          <w:szCs w:val="24"/>
        </w:rPr>
      </w:pPr>
    </w:p>
    <w:p w14:paraId="630DE79F" w14:textId="77777777" w:rsidR="00E17DBF" w:rsidRPr="00980E8E" w:rsidRDefault="00E17DBF" w:rsidP="00E17DBF">
      <w:pPr>
        <w:pStyle w:val="TextosemFormatao"/>
        <w:jc w:val="both"/>
        <w:rPr>
          <w:rFonts w:ascii="Times New Roman" w:hAnsi="Times New Roman"/>
          <w:color w:val="000000" w:themeColor="text1"/>
          <w:sz w:val="24"/>
          <w:szCs w:val="24"/>
        </w:rPr>
      </w:pPr>
      <w:r w:rsidRPr="00980E8E">
        <w:rPr>
          <w:rFonts w:ascii="Times New Roman" w:hAnsi="Times New Roman"/>
          <w:b/>
          <w:bCs/>
          <w:color w:val="000000" w:themeColor="text1"/>
          <w:sz w:val="24"/>
          <w:szCs w:val="24"/>
        </w:rPr>
        <w:t>ENTREGA DE DOCUMENTOS:</w:t>
      </w:r>
      <w:r w:rsidRPr="00980E8E">
        <w:rPr>
          <w:rFonts w:ascii="Times New Roman" w:hAnsi="Times New Roman"/>
          <w:color w:val="000000" w:themeColor="text1"/>
          <w:sz w:val="24"/>
          <w:szCs w:val="24"/>
        </w:rPr>
        <w:t xml:space="preserve"> Os documentos das empresas interessadas, serão recebidos a partir do </w:t>
      </w:r>
      <w:r w:rsidRPr="00980E8E">
        <w:rPr>
          <w:rFonts w:ascii="Times New Roman" w:hAnsi="Times New Roman"/>
          <w:b/>
          <w:bCs/>
          <w:color w:val="000000" w:themeColor="text1"/>
          <w:sz w:val="24"/>
          <w:szCs w:val="24"/>
        </w:rPr>
        <w:t xml:space="preserve">dia </w:t>
      </w:r>
      <w:r w:rsidR="00A03889" w:rsidRPr="00980E8E">
        <w:rPr>
          <w:rFonts w:ascii="Times New Roman" w:hAnsi="Times New Roman"/>
          <w:b/>
          <w:bCs/>
          <w:color w:val="000000" w:themeColor="text1"/>
          <w:sz w:val="24"/>
          <w:szCs w:val="24"/>
        </w:rPr>
        <w:t>03</w:t>
      </w:r>
      <w:r w:rsidR="00B3794E" w:rsidRPr="00980E8E">
        <w:rPr>
          <w:rFonts w:ascii="Times New Roman" w:hAnsi="Times New Roman"/>
          <w:b/>
          <w:bCs/>
          <w:color w:val="000000" w:themeColor="text1"/>
          <w:sz w:val="24"/>
          <w:szCs w:val="24"/>
        </w:rPr>
        <w:t xml:space="preserve">  de </w:t>
      </w:r>
      <w:r w:rsidR="00A03889" w:rsidRPr="00980E8E">
        <w:rPr>
          <w:rFonts w:ascii="Times New Roman" w:hAnsi="Times New Roman"/>
          <w:b/>
          <w:bCs/>
          <w:color w:val="000000" w:themeColor="text1"/>
          <w:sz w:val="24"/>
          <w:szCs w:val="24"/>
        </w:rPr>
        <w:t>março de 2021</w:t>
      </w:r>
      <w:r w:rsidR="00B3794E" w:rsidRPr="00980E8E">
        <w:rPr>
          <w:rFonts w:ascii="Times New Roman" w:hAnsi="Times New Roman"/>
          <w:b/>
          <w:bCs/>
          <w:color w:val="000000" w:themeColor="text1"/>
          <w:sz w:val="24"/>
          <w:szCs w:val="24"/>
        </w:rPr>
        <w:t xml:space="preserve"> </w:t>
      </w:r>
      <w:r w:rsidR="004403CE" w:rsidRPr="00980E8E">
        <w:rPr>
          <w:rFonts w:ascii="Times New Roman" w:hAnsi="Times New Roman"/>
          <w:b/>
          <w:bCs/>
          <w:color w:val="000000" w:themeColor="text1"/>
          <w:sz w:val="24"/>
          <w:szCs w:val="24"/>
        </w:rPr>
        <w:t xml:space="preserve"> até </w:t>
      </w:r>
      <w:r w:rsidR="00556376" w:rsidRPr="00980E8E">
        <w:rPr>
          <w:rFonts w:ascii="Times New Roman" w:hAnsi="Times New Roman"/>
          <w:b/>
          <w:bCs/>
          <w:color w:val="000000" w:themeColor="text1"/>
          <w:sz w:val="24"/>
          <w:szCs w:val="24"/>
        </w:rPr>
        <w:t>31/12/20</w:t>
      </w:r>
      <w:r w:rsidR="00B3794E" w:rsidRPr="00980E8E">
        <w:rPr>
          <w:rFonts w:ascii="Times New Roman" w:hAnsi="Times New Roman"/>
          <w:b/>
          <w:bCs/>
          <w:color w:val="000000" w:themeColor="text1"/>
          <w:sz w:val="24"/>
          <w:szCs w:val="24"/>
        </w:rPr>
        <w:t>21</w:t>
      </w:r>
      <w:r w:rsidR="0061505E" w:rsidRPr="00980E8E">
        <w:rPr>
          <w:rFonts w:ascii="Times New Roman" w:hAnsi="Times New Roman"/>
          <w:b/>
          <w:bCs/>
          <w:color w:val="000000" w:themeColor="text1"/>
          <w:sz w:val="24"/>
          <w:szCs w:val="24"/>
        </w:rPr>
        <w:t xml:space="preserve">, </w:t>
      </w:r>
      <w:r w:rsidRPr="00980E8E">
        <w:rPr>
          <w:rFonts w:ascii="Times New Roman" w:hAnsi="Times New Roman"/>
          <w:b/>
          <w:bCs/>
          <w:color w:val="000000" w:themeColor="text1"/>
          <w:sz w:val="24"/>
          <w:szCs w:val="24"/>
        </w:rPr>
        <w:t>no horário de expediente.</w:t>
      </w:r>
    </w:p>
    <w:p w14:paraId="277BB227" w14:textId="77777777" w:rsidR="00E17DBF" w:rsidRPr="00980E8E" w:rsidRDefault="00E17DBF" w:rsidP="00E17DBF">
      <w:pPr>
        <w:pStyle w:val="TextosemFormatao"/>
        <w:jc w:val="both"/>
        <w:rPr>
          <w:rFonts w:ascii="Times New Roman" w:hAnsi="Times New Roman"/>
          <w:b/>
          <w:bCs/>
          <w:color w:val="000000" w:themeColor="text1"/>
          <w:sz w:val="24"/>
          <w:szCs w:val="24"/>
        </w:rPr>
      </w:pPr>
    </w:p>
    <w:p w14:paraId="4F6E5184" w14:textId="77777777" w:rsidR="00E17DBF" w:rsidRPr="00980E8E" w:rsidRDefault="00E17DBF" w:rsidP="00E17DBF">
      <w:pPr>
        <w:pStyle w:val="TextosemFormatao"/>
        <w:jc w:val="both"/>
        <w:rPr>
          <w:rFonts w:ascii="Times New Roman" w:hAnsi="Times New Roman"/>
          <w:b/>
          <w:bCs/>
          <w:color w:val="000000" w:themeColor="text1"/>
          <w:sz w:val="24"/>
          <w:szCs w:val="24"/>
        </w:rPr>
      </w:pPr>
    </w:p>
    <w:p w14:paraId="563A1C81" w14:textId="77777777" w:rsidR="00A03889" w:rsidRPr="00980E8E" w:rsidRDefault="00E17DBF" w:rsidP="00E17DBF">
      <w:pPr>
        <w:pStyle w:val="TextosemFormatao"/>
        <w:jc w:val="both"/>
        <w:rPr>
          <w:rFonts w:ascii="Times New Roman" w:hAnsi="Times New Roman"/>
          <w:color w:val="000000" w:themeColor="text1"/>
          <w:sz w:val="24"/>
          <w:szCs w:val="24"/>
        </w:rPr>
      </w:pPr>
      <w:r w:rsidRPr="00980E8E">
        <w:rPr>
          <w:rFonts w:ascii="Times New Roman" w:hAnsi="Times New Roman"/>
          <w:b/>
          <w:bCs/>
          <w:color w:val="000000" w:themeColor="text1"/>
          <w:sz w:val="24"/>
          <w:szCs w:val="24"/>
        </w:rPr>
        <w:t>INFORMAÇÕES E ENTREGA DO EDITAL:</w:t>
      </w:r>
      <w:r w:rsidRPr="00980E8E">
        <w:rPr>
          <w:rFonts w:ascii="Times New Roman" w:hAnsi="Times New Roman"/>
          <w:color w:val="000000" w:themeColor="text1"/>
          <w:sz w:val="24"/>
          <w:szCs w:val="24"/>
        </w:rPr>
        <w:t xml:space="preserve"> </w:t>
      </w:r>
    </w:p>
    <w:p w14:paraId="0E645BC1" w14:textId="77777777" w:rsidR="00323061" w:rsidRPr="00980E8E" w:rsidRDefault="00323061" w:rsidP="00A03889">
      <w:pPr>
        <w:pStyle w:val="TextosemFormatao"/>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Prefeitura Municipal de Santiago do Sul-SC</w:t>
      </w:r>
    </w:p>
    <w:p w14:paraId="3B20BB41" w14:textId="77777777" w:rsidR="00E17DBF" w:rsidRPr="00980E8E" w:rsidRDefault="00E17DBF" w:rsidP="00A03889">
      <w:pPr>
        <w:pStyle w:val="TextosemFormatao"/>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Setor de Licitações</w:t>
      </w:r>
      <w:r w:rsidR="00323061" w:rsidRPr="00980E8E">
        <w:rPr>
          <w:rFonts w:ascii="Times New Roman" w:hAnsi="Times New Roman"/>
          <w:color w:val="000000" w:themeColor="text1"/>
          <w:sz w:val="24"/>
          <w:szCs w:val="24"/>
        </w:rPr>
        <w:t xml:space="preserve">, Rua </w:t>
      </w:r>
      <w:r w:rsidR="00A03889" w:rsidRPr="00980E8E">
        <w:rPr>
          <w:rFonts w:ascii="Times New Roman" w:hAnsi="Times New Roman"/>
          <w:color w:val="000000" w:themeColor="text1"/>
          <w:sz w:val="24"/>
          <w:szCs w:val="24"/>
        </w:rPr>
        <w:t>Ângelo</w:t>
      </w:r>
      <w:r w:rsidR="00323061" w:rsidRPr="00980E8E">
        <w:rPr>
          <w:rFonts w:ascii="Times New Roman" w:hAnsi="Times New Roman"/>
          <w:color w:val="000000" w:themeColor="text1"/>
          <w:sz w:val="24"/>
          <w:szCs w:val="24"/>
        </w:rPr>
        <w:t xml:space="preserve"> Toazza, 600</w:t>
      </w:r>
      <w:r w:rsidRPr="00980E8E">
        <w:rPr>
          <w:rFonts w:ascii="Times New Roman" w:hAnsi="Times New Roman"/>
          <w:color w:val="000000" w:themeColor="text1"/>
          <w:sz w:val="24"/>
          <w:szCs w:val="24"/>
        </w:rPr>
        <w:t>,</w:t>
      </w:r>
      <w:r w:rsidR="00323061" w:rsidRPr="00980E8E">
        <w:rPr>
          <w:rFonts w:ascii="Times New Roman" w:hAnsi="Times New Roman"/>
          <w:color w:val="000000" w:themeColor="text1"/>
          <w:sz w:val="24"/>
          <w:szCs w:val="24"/>
        </w:rPr>
        <w:t xml:space="preserve"> C</w:t>
      </w:r>
      <w:r w:rsidRPr="00980E8E">
        <w:rPr>
          <w:rFonts w:ascii="Times New Roman" w:hAnsi="Times New Roman"/>
          <w:color w:val="000000" w:themeColor="text1"/>
          <w:sz w:val="24"/>
          <w:szCs w:val="24"/>
        </w:rPr>
        <w:t xml:space="preserve">entro, </w:t>
      </w:r>
      <w:r w:rsidR="00323061" w:rsidRPr="00980E8E">
        <w:rPr>
          <w:rFonts w:ascii="Times New Roman" w:hAnsi="Times New Roman"/>
          <w:color w:val="000000" w:themeColor="text1"/>
          <w:sz w:val="24"/>
          <w:szCs w:val="24"/>
        </w:rPr>
        <w:t xml:space="preserve">Santiago do </w:t>
      </w:r>
      <w:r w:rsidR="00A03889" w:rsidRPr="00980E8E">
        <w:rPr>
          <w:rFonts w:ascii="Times New Roman" w:hAnsi="Times New Roman"/>
          <w:color w:val="000000" w:themeColor="text1"/>
          <w:sz w:val="24"/>
          <w:szCs w:val="24"/>
        </w:rPr>
        <w:t>Sul, SC.</w:t>
      </w:r>
    </w:p>
    <w:p w14:paraId="71BC72AB" w14:textId="77777777" w:rsidR="00E17DBF" w:rsidRPr="00980E8E" w:rsidRDefault="00E17DBF" w:rsidP="00A03889">
      <w:pPr>
        <w:pStyle w:val="TextosemFormatao"/>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HORÁRIO: das 07:30 às 11:30</w:t>
      </w:r>
      <w:r w:rsidR="00323061" w:rsidRPr="00980E8E">
        <w:rPr>
          <w:rFonts w:ascii="Times New Roman" w:hAnsi="Times New Roman"/>
          <w:color w:val="000000" w:themeColor="text1"/>
          <w:sz w:val="24"/>
          <w:szCs w:val="24"/>
        </w:rPr>
        <w:t xml:space="preserve"> e das 13:00 às 17:00</w:t>
      </w:r>
      <w:r w:rsidRPr="00980E8E">
        <w:rPr>
          <w:rFonts w:ascii="Times New Roman" w:hAnsi="Times New Roman"/>
          <w:color w:val="000000" w:themeColor="text1"/>
          <w:sz w:val="24"/>
          <w:szCs w:val="24"/>
        </w:rPr>
        <w:t xml:space="preserve"> horas, de segunda a sexta-feira </w:t>
      </w:r>
    </w:p>
    <w:p w14:paraId="658803F4" w14:textId="77777777" w:rsidR="00E17DBF" w:rsidRPr="00980E8E" w:rsidRDefault="00A03889" w:rsidP="00A03889">
      <w:pPr>
        <w:pStyle w:val="TextosemFormatao"/>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Telefone nº</w:t>
      </w:r>
      <w:r w:rsidR="00E17DBF" w:rsidRPr="00980E8E">
        <w:rPr>
          <w:rFonts w:ascii="Times New Roman" w:hAnsi="Times New Roman"/>
          <w:color w:val="000000" w:themeColor="text1"/>
          <w:sz w:val="24"/>
          <w:szCs w:val="24"/>
        </w:rPr>
        <w:t>. (</w:t>
      </w:r>
      <w:r w:rsidR="00323061" w:rsidRPr="00980E8E">
        <w:rPr>
          <w:rFonts w:ascii="Times New Roman" w:hAnsi="Times New Roman"/>
          <w:color w:val="000000" w:themeColor="text1"/>
          <w:sz w:val="24"/>
          <w:szCs w:val="24"/>
        </w:rPr>
        <w:t>49</w:t>
      </w:r>
      <w:r w:rsidR="00F55E8C" w:rsidRPr="00980E8E">
        <w:rPr>
          <w:rFonts w:ascii="Times New Roman" w:hAnsi="Times New Roman"/>
          <w:color w:val="000000" w:themeColor="text1"/>
          <w:sz w:val="24"/>
          <w:szCs w:val="24"/>
        </w:rPr>
        <w:t xml:space="preserve">) </w:t>
      </w:r>
      <w:r w:rsidR="00323061" w:rsidRPr="00980E8E">
        <w:rPr>
          <w:rFonts w:ascii="Times New Roman" w:hAnsi="Times New Roman"/>
          <w:color w:val="000000" w:themeColor="text1"/>
          <w:sz w:val="24"/>
          <w:szCs w:val="24"/>
        </w:rPr>
        <w:t>33453000</w:t>
      </w:r>
      <w:r w:rsidR="00E17DBF" w:rsidRPr="00980E8E">
        <w:rPr>
          <w:rFonts w:ascii="Times New Roman" w:hAnsi="Times New Roman"/>
          <w:color w:val="000000" w:themeColor="text1"/>
          <w:sz w:val="24"/>
          <w:szCs w:val="24"/>
        </w:rPr>
        <w:t xml:space="preserve">       </w:t>
      </w:r>
    </w:p>
    <w:p w14:paraId="2E0C8EF8" w14:textId="77777777" w:rsidR="00E17DBF" w:rsidRPr="00980E8E" w:rsidRDefault="00E17DBF" w:rsidP="00E17DBF">
      <w:pPr>
        <w:pStyle w:val="TextosemFormatao"/>
        <w:jc w:val="both"/>
        <w:rPr>
          <w:rFonts w:ascii="Times New Roman" w:hAnsi="Times New Roman"/>
          <w:color w:val="000000" w:themeColor="text1"/>
          <w:sz w:val="24"/>
          <w:szCs w:val="24"/>
        </w:rPr>
      </w:pPr>
    </w:p>
    <w:p w14:paraId="32D58614" w14:textId="77777777" w:rsidR="00E17DBF" w:rsidRPr="00980E8E" w:rsidRDefault="00E17DBF" w:rsidP="00E17DBF">
      <w:pPr>
        <w:pStyle w:val="TextosemFormatao"/>
        <w:jc w:val="both"/>
        <w:rPr>
          <w:rFonts w:ascii="Times New Roman" w:hAnsi="Times New Roman"/>
          <w:color w:val="000000" w:themeColor="text1"/>
          <w:sz w:val="24"/>
          <w:szCs w:val="24"/>
        </w:rPr>
      </w:pPr>
    </w:p>
    <w:p w14:paraId="448579C4" w14:textId="77777777" w:rsidR="00E17DBF" w:rsidRPr="00980E8E" w:rsidRDefault="00E17DBF" w:rsidP="00E17DBF">
      <w:pPr>
        <w:pStyle w:val="TextosemFormatao"/>
        <w:jc w:val="both"/>
        <w:rPr>
          <w:rFonts w:ascii="Times New Roman" w:hAnsi="Times New Roman"/>
          <w:color w:val="000000" w:themeColor="text1"/>
          <w:sz w:val="24"/>
          <w:szCs w:val="24"/>
        </w:rPr>
      </w:pPr>
    </w:p>
    <w:p w14:paraId="4F9D3F80" w14:textId="5B739680" w:rsidR="00E17DBF" w:rsidRPr="00980E8E" w:rsidRDefault="00BB42DB" w:rsidP="00E17DBF">
      <w:pPr>
        <w:pStyle w:val="TextosemFormatao"/>
        <w:ind w:left="2124" w:firstLine="708"/>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 xml:space="preserve">Santiago do Sul, </w:t>
      </w:r>
      <w:r w:rsidR="00B3794E" w:rsidRPr="00980E8E">
        <w:rPr>
          <w:rFonts w:ascii="Times New Roman" w:hAnsi="Times New Roman"/>
          <w:color w:val="000000" w:themeColor="text1"/>
          <w:sz w:val="24"/>
          <w:szCs w:val="24"/>
        </w:rPr>
        <w:t>0</w:t>
      </w:r>
      <w:r w:rsidR="00FA2BC0">
        <w:rPr>
          <w:rFonts w:ascii="Times New Roman" w:hAnsi="Times New Roman"/>
          <w:color w:val="000000" w:themeColor="text1"/>
          <w:sz w:val="24"/>
          <w:szCs w:val="24"/>
        </w:rPr>
        <w:t>1</w:t>
      </w:r>
      <w:r w:rsidR="00AB3986" w:rsidRPr="00980E8E">
        <w:rPr>
          <w:rFonts w:ascii="Times New Roman" w:hAnsi="Times New Roman"/>
          <w:color w:val="000000" w:themeColor="text1"/>
          <w:sz w:val="24"/>
          <w:szCs w:val="24"/>
        </w:rPr>
        <w:t xml:space="preserve"> de </w:t>
      </w:r>
      <w:r w:rsidR="00FA2BC0">
        <w:rPr>
          <w:rFonts w:ascii="Times New Roman" w:hAnsi="Times New Roman"/>
          <w:color w:val="000000" w:themeColor="text1"/>
          <w:sz w:val="24"/>
          <w:szCs w:val="24"/>
        </w:rPr>
        <w:t>setembr</w:t>
      </w:r>
      <w:r w:rsidR="00AB3986" w:rsidRPr="00980E8E">
        <w:rPr>
          <w:rFonts w:ascii="Times New Roman" w:hAnsi="Times New Roman"/>
          <w:color w:val="000000" w:themeColor="text1"/>
          <w:sz w:val="24"/>
          <w:szCs w:val="24"/>
        </w:rPr>
        <w:t xml:space="preserve">o </w:t>
      </w:r>
      <w:r w:rsidR="00EE2B4F" w:rsidRPr="00980E8E">
        <w:rPr>
          <w:rFonts w:ascii="Times New Roman" w:hAnsi="Times New Roman"/>
          <w:color w:val="000000" w:themeColor="text1"/>
          <w:sz w:val="24"/>
          <w:szCs w:val="24"/>
        </w:rPr>
        <w:t>de 20</w:t>
      </w:r>
      <w:r w:rsidR="00B3794E" w:rsidRPr="00980E8E">
        <w:rPr>
          <w:rFonts w:ascii="Times New Roman" w:hAnsi="Times New Roman"/>
          <w:color w:val="000000" w:themeColor="text1"/>
          <w:sz w:val="24"/>
          <w:szCs w:val="24"/>
        </w:rPr>
        <w:t>21</w:t>
      </w:r>
    </w:p>
    <w:p w14:paraId="5E99EF89" w14:textId="77777777" w:rsidR="00E17DBF" w:rsidRPr="00980E8E" w:rsidRDefault="00E17DBF" w:rsidP="00E17DBF">
      <w:pPr>
        <w:pStyle w:val="TextosemFormatao"/>
        <w:jc w:val="both"/>
        <w:rPr>
          <w:rFonts w:ascii="Times New Roman" w:hAnsi="Times New Roman"/>
          <w:color w:val="000000" w:themeColor="text1"/>
          <w:sz w:val="24"/>
          <w:szCs w:val="24"/>
        </w:rPr>
      </w:pPr>
      <w:r w:rsidRPr="00980E8E">
        <w:rPr>
          <w:rFonts w:ascii="Times New Roman" w:hAnsi="Times New Roman"/>
          <w:color w:val="000000" w:themeColor="text1"/>
          <w:sz w:val="24"/>
          <w:szCs w:val="24"/>
        </w:rPr>
        <w:t xml:space="preserve">       </w:t>
      </w:r>
    </w:p>
    <w:p w14:paraId="52873309" w14:textId="77777777" w:rsidR="00E17DBF" w:rsidRPr="00980E8E" w:rsidRDefault="00E17DBF" w:rsidP="00E17DBF">
      <w:pPr>
        <w:pStyle w:val="TextosemFormatao"/>
        <w:jc w:val="both"/>
        <w:rPr>
          <w:rFonts w:ascii="Times New Roman" w:hAnsi="Times New Roman"/>
          <w:color w:val="000000" w:themeColor="text1"/>
          <w:sz w:val="24"/>
          <w:szCs w:val="24"/>
        </w:rPr>
      </w:pPr>
    </w:p>
    <w:p w14:paraId="27BDB910" w14:textId="77777777" w:rsidR="00E17DBF" w:rsidRPr="00980E8E" w:rsidRDefault="00E17DBF" w:rsidP="00E17DBF">
      <w:pPr>
        <w:pStyle w:val="TextosemFormatao"/>
        <w:jc w:val="both"/>
        <w:rPr>
          <w:rFonts w:ascii="Times New Roman" w:hAnsi="Times New Roman"/>
          <w:b/>
          <w:bCs/>
          <w:color w:val="000000" w:themeColor="text1"/>
          <w:sz w:val="24"/>
          <w:szCs w:val="24"/>
        </w:rPr>
      </w:pPr>
    </w:p>
    <w:p w14:paraId="347157A8" w14:textId="77777777" w:rsidR="00E17DBF" w:rsidRPr="00980E8E" w:rsidRDefault="00E17DBF" w:rsidP="00E17DBF">
      <w:pPr>
        <w:pStyle w:val="TextosemFormatao"/>
        <w:jc w:val="both"/>
        <w:rPr>
          <w:rFonts w:ascii="Times New Roman" w:hAnsi="Times New Roman"/>
          <w:b/>
          <w:bCs/>
          <w:color w:val="000000" w:themeColor="text1"/>
          <w:sz w:val="24"/>
          <w:szCs w:val="24"/>
        </w:rPr>
      </w:pPr>
    </w:p>
    <w:p w14:paraId="7B3C8E63" w14:textId="77777777" w:rsidR="00E17DBF" w:rsidRPr="00980E8E" w:rsidRDefault="00E17DBF" w:rsidP="00E17DBF">
      <w:pPr>
        <w:pStyle w:val="TextosemFormatao"/>
        <w:jc w:val="both"/>
        <w:rPr>
          <w:rFonts w:ascii="Times New Roman" w:hAnsi="Times New Roman"/>
          <w:b/>
          <w:bCs/>
          <w:color w:val="000000" w:themeColor="text1"/>
          <w:sz w:val="24"/>
          <w:szCs w:val="24"/>
        </w:rPr>
      </w:pPr>
    </w:p>
    <w:p w14:paraId="5D2F5B4F" w14:textId="77777777" w:rsidR="00E17DBF" w:rsidRPr="00980E8E" w:rsidRDefault="00E17DBF" w:rsidP="00E17DBF">
      <w:pPr>
        <w:pStyle w:val="Ttulo1"/>
        <w:ind w:right="-1"/>
        <w:rPr>
          <w:color w:val="000000" w:themeColor="text1"/>
        </w:rPr>
      </w:pPr>
    </w:p>
    <w:p w14:paraId="7CCEBC8A" w14:textId="77777777" w:rsidR="00E17DBF" w:rsidRPr="00980E8E" w:rsidRDefault="00E17DBF" w:rsidP="00E17DBF">
      <w:pPr>
        <w:rPr>
          <w:color w:val="000000" w:themeColor="text1"/>
        </w:rPr>
      </w:pPr>
    </w:p>
    <w:p w14:paraId="2223E7FB" w14:textId="77777777" w:rsidR="00E17DBF" w:rsidRPr="00980E8E" w:rsidRDefault="00E17DBF" w:rsidP="00E17DBF">
      <w:pPr>
        <w:rPr>
          <w:color w:val="000000" w:themeColor="text1"/>
        </w:rPr>
      </w:pPr>
    </w:p>
    <w:p w14:paraId="568746BF" w14:textId="77777777" w:rsidR="00E17DBF" w:rsidRPr="00980E8E" w:rsidRDefault="00E17DBF" w:rsidP="00E17DBF">
      <w:pPr>
        <w:rPr>
          <w:color w:val="000000" w:themeColor="text1"/>
        </w:rPr>
      </w:pPr>
    </w:p>
    <w:p w14:paraId="1EB200EE" w14:textId="77777777" w:rsidR="00257CC6" w:rsidRPr="00980E8E" w:rsidRDefault="00A03889">
      <w:pPr>
        <w:spacing w:after="200" w:line="276" w:lineRule="auto"/>
        <w:rPr>
          <w:color w:val="000000" w:themeColor="text1"/>
        </w:rPr>
      </w:pPr>
      <w:r w:rsidRPr="00980E8E">
        <w:rPr>
          <w:noProof/>
          <w:color w:val="000000" w:themeColor="text1"/>
        </w:rPr>
        <mc:AlternateContent>
          <mc:Choice Requires="wps">
            <w:drawing>
              <wp:anchor distT="0" distB="0" distL="114300" distR="114300" simplePos="0" relativeHeight="251656704" behindDoc="0" locked="0" layoutInCell="1" allowOverlap="1" wp14:anchorId="1D5719BA" wp14:editId="3182BF20">
                <wp:simplePos x="0" y="0"/>
                <wp:positionH relativeFrom="column">
                  <wp:posOffset>1711325</wp:posOffset>
                </wp:positionH>
                <wp:positionV relativeFrom="paragraph">
                  <wp:posOffset>682625</wp:posOffset>
                </wp:positionV>
                <wp:extent cx="3210560" cy="436880"/>
                <wp:effectExtent l="0" t="0" r="8890" b="12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24063" w14:textId="77777777" w:rsidR="00EE2B4F" w:rsidRPr="00A03889" w:rsidRDefault="00B3794E" w:rsidP="00EE2B4F">
                            <w:pPr>
                              <w:jc w:val="center"/>
                              <w:rPr>
                                <w:b/>
                                <w:bCs/>
                              </w:rPr>
                            </w:pPr>
                            <w:r w:rsidRPr="00A03889">
                              <w:rPr>
                                <w:b/>
                                <w:bCs/>
                              </w:rPr>
                              <w:t>Alacir Durante</w:t>
                            </w:r>
                          </w:p>
                          <w:p w14:paraId="427CFE1E" w14:textId="77777777" w:rsidR="00BB42DB" w:rsidRPr="00E242C9" w:rsidRDefault="00BB42DB" w:rsidP="00EE2B4F">
                            <w:pPr>
                              <w:jc w:val="center"/>
                              <w:rPr>
                                <w:rFonts w:ascii="Arial" w:hAnsi="Arial" w:cs="Arial"/>
                              </w:rPr>
                            </w:pPr>
                            <w:r w:rsidRPr="00A03889">
                              <w:rPr>
                                <w:b/>
                                <w:bCs/>
                              </w:rPr>
                              <w:t>Gestor FMS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C83094" id="_x0000_t202" coordsize="21600,21600" o:spt="202" path="m,l,21600r21600,l21600,xe">
                <v:stroke joinstyle="miter"/>
                <v:path gradientshapeok="t" o:connecttype="rect"/>
              </v:shapetype>
              <v:shape id="Caixa de texto 2" o:spid="_x0000_s1026" type="#_x0000_t202" style="position:absolute;margin-left:134.75pt;margin-top:53.75pt;width:252.8pt;height:3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" stroked="f">
                <v:textbox>
                  <w:txbxContent>
                    <w:p w:rsidR="00EE2B4F" w:rsidRPr="00A03889" w:rsidRDefault="00B3794E" w:rsidP="00EE2B4F">
                      <w:pPr>
                        <w:jc w:val="center"/>
                        <w:rPr>
                          <w:b/>
                          <w:bCs/>
                        </w:rPr>
                      </w:pPr>
                      <w:r w:rsidRPr="00A03889">
                        <w:rPr>
                          <w:b/>
                          <w:bCs/>
                        </w:rPr>
                        <w:t>Alacir Durante</w:t>
                      </w:r>
                    </w:p>
                    <w:p w:rsidR="00BB42DB" w:rsidRPr="00E242C9" w:rsidRDefault="00BB42DB" w:rsidP="00EE2B4F">
                      <w:pPr>
                        <w:jc w:val="center"/>
                        <w:rPr>
                          <w:rFonts w:ascii="Arial" w:hAnsi="Arial" w:cs="Arial"/>
                        </w:rPr>
                      </w:pPr>
                      <w:r w:rsidRPr="00A03889">
                        <w:rPr>
                          <w:b/>
                          <w:bCs/>
                        </w:rPr>
                        <w:t>Gestor FMS</w:t>
                      </w:r>
                    </w:p>
                  </w:txbxContent>
                </v:textbox>
                <w10:wrap type="square"/>
              </v:shape>
            </w:pict>
          </mc:Fallback>
        </mc:AlternateContent>
      </w:r>
      <w:r w:rsidR="00257CC6" w:rsidRPr="00980E8E">
        <w:rPr>
          <w:color w:val="000000" w:themeColor="text1"/>
        </w:rPr>
        <w:br w:type="page"/>
      </w:r>
    </w:p>
    <w:p w14:paraId="2DDA6163" w14:textId="77777777" w:rsidR="00E17DBF" w:rsidRPr="00980E8E" w:rsidRDefault="00E17DBF" w:rsidP="00E17DBF">
      <w:pPr>
        <w:rPr>
          <w:color w:val="000000" w:themeColor="text1"/>
        </w:rPr>
      </w:pPr>
    </w:p>
    <w:p w14:paraId="2DD6CBE9" w14:textId="77777777" w:rsidR="00E17DBF" w:rsidRPr="00980E8E" w:rsidRDefault="00E17DBF" w:rsidP="00E17DBF">
      <w:pPr>
        <w:pStyle w:val="Ttulo1"/>
        <w:ind w:right="-1"/>
        <w:rPr>
          <w:color w:val="000000" w:themeColor="text1"/>
        </w:rPr>
      </w:pPr>
    </w:p>
    <w:p w14:paraId="24598549" w14:textId="77777777" w:rsidR="00E17DBF" w:rsidRPr="00980E8E" w:rsidRDefault="00E17DBF" w:rsidP="00E17DBF">
      <w:pPr>
        <w:pStyle w:val="Ttulo1"/>
        <w:ind w:right="-1"/>
        <w:rPr>
          <w:color w:val="000000" w:themeColor="text1"/>
        </w:rPr>
      </w:pPr>
      <w:r w:rsidRPr="00980E8E">
        <w:rPr>
          <w:color w:val="000000" w:themeColor="text1"/>
        </w:rPr>
        <w:t xml:space="preserve">EDITAL DE </w:t>
      </w:r>
      <w:r w:rsidR="00257CC6" w:rsidRPr="00980E8E">
        <w:rPr>
          <w:color w:val="000000" w:themeColor="text1"/>
        </w:rPr>
        <w:t xml:space="preserve">CREDENCIAMENTO UNIVERSAL Nº </w:t>
      </w:r>
      <w:r w:rsidRPr="00980E8E">
        <w:rPr>
          <w:color w:val="000000" w:themeColor="text1"/>
        </w:rPr>
        <w:t>0</w:t>
      </w:r>
      <w:r w:rsidR="00257CC6" w:rsidRPr="00980E8E">
        <w:rPr>
          <w:color w:val="000000" w:themeColor="text1"/>
        </w:rPr>
        <w:t>2</w:t>
      </w:r>
      <w:r w:rsidR="00B3794E" w:rsidRPr="00980E8E">
        <w:rPr>
          <w:color w:val="000000" w:themeColor="text1"/>
        </w:rPr>
        <w:t>/2021</w:t>
      </w:r>
    </w:p>
    <w:p w14:paraId="195AFA9E" w14:textId="77777777" w:rsidR="00E17DBF" w:rsidRPr="00980E8E" w:rsidRDefault="00E17DBF" w:rsidP="00E17DBF">
      <w:pPr>
        <w:pStyle w:val="Ttulo1"/>
        <w:ind w:right="-1"/>
        <w:rPr>
          <w:color w:val="000000" w:themeColor="text1"/>
        </w:rPr>
      </w:pPr>
    </w:p>
    <w:p w14:paraId="524D429C" w14:textId="77777777" w:rsidR="00E17DBF" w:rsidRPr="00980E8E" w:rsidRDefault="00E17DBF" w:rsidP="00E17DBF">
      <w:pPr>
        <w:tabs>
          <w:tab w:val="left" w:pos="2177"/>
        </w:tabs>
        <w:ind w:right="-1"/>
        <w:rPr>
          <w:b/>
          <w:color w:val="000000" w:themeColor="text1"/>
        </w:rPr>
      </w:pPr>
      <w:r w:rsidRPr="00980E8E">
        <w:rPr>
          <w:b/>
          <w:color w:val="000000" w:themeColor="text1"/>
        </w:rPr>
        <w:tab/>
      </w:r>
    </w:p>
    <w:p w14:paraId="790131E3" w14:textId="77777777" w:rsidR="00E17DBF" w:rsidRPr="00980E8E" w:rsidRDefault="00E17DBF" w:rsidP="00E17DBF">
      <w:pPr>
        <w:ind w:right="-1"/>
        <w:jc w:val="both"/>
        <w:rPr>
          <w:b/>
          <w:color w:val="000000" w:themeColor="text1"/>
        </w:rPr>
      </w:pPr>
      <w:r w:rsidRPr="00980E8E">
        <w:rPr>
          <w:b/>
          <w:color w:val="000000" w:themeColor="text1"/>
        </w:rPr>
        <w:t>1 – PREÂMBULO</w:t>
      </w:r>
    </w:p>
    <w:p w14:paraId="3DE3BBCA" w14:textId="77777777" w:rsidR="00E17DBF" w:rsidRPr="00980E8E" w:rsidRDefault="00E17DBF" w:rsidP="00E17DBF">
      <w:pPr>
        <w:ind w:right="-1" w:firstLine="708"/>
        <w:jc w:val="both"/>
        <w:rPr>
          <w:color w:val="000000" w:themeColor="text1"/>
        </w:rPr>
      </w:pPr>
    </w:p>
    <w:p w14:paraId="64A804A1" w14:textId="77777777" w:rsidR="00E17DBF" w:rsidRPr="00980E8E" w:rsidRDefault="00E17DBF" w:rsidP="00E17DBF">
      <w:pPr>
        <w:ind w:right="-1" w:firstLine="708"/>
        <w:jc w:val="both"/>
        <w:rPr>
          <w:color w:val="000000" w:themeColor="text1"/>
        </w:rPr>
      </w:pPr>
      <w:r w:rsidRPr="00980E8E">
        <w:rPr>
          <w:color w:val="000000" w:themeColor="text1"/>
        </w:rPr>
        <w:t xml:space="preserve">1.1 – O Município de </w:t>
      </w:r>
      <w:r w:rsidR="00EE2B4F" w:rsidRPr="00980E8E">
        <w:rPr>
          <w:color w:val="000000" w:themeColor="text1"/>
        </w:rPr>
        <w:t>Santiago do Sul</w:t>
      </w:r>
      <w:r w:rsidRPr="00980E8E">
        <w:rPr>
          <w:color w:val="000000" w:themeColor="text1"/>
        </w:rPr>
        <w:t xml:space="preserve">, Estado de Santa Catarina, através do Fundo Municipal de Saúde, TORNA PÚBLICO para conhecimento dos interessados, que estão abertas, </w:t>
      </w:r>
      <w:r w:rsidR="00A03889" w:rsidRPr="00980E8E">
        <w:rPr>
          <w:color w:val="000000" w:themeColor="text1"/>
        </w:rPr>
        <w:t>a</w:t>
      </w:r>
      <w:r w:rsidRPr="00980E8E">
        <w:rPr>
          <w:color w:val="000000" w:themeColor="text1"/>
        </w:rPr>
        <w:t xml:space="preserve"> partir de </w:t>
      </w:r>
      <w:r w:rsidR="002E49AA" w:rsidRPr="00980E8E">
        <w:rPr>
          <w:color w:val="000000" w:themeColor="text1"/>
        </w:rPr>
        <w:t>0</w:t>
      </w:r>
      <w:r w:rsidR="00A03889" w:rsidRPr="00980E8E">
        <w:rPr>
          <w:color w:val="000000" w:themeColor="text1"/>
        </w:rPr>
        <w:t>3</w:t>
      </w:r>
      <w:r w:rsidR="00EE2B4F" w:rsidRPr="00980E8E">
        <w:rPr>
          <w:color w:val="000000" w:themeColor="text1"/>
        </w:rPr>
        <w:t xml:space="preserve"> de </w:t>
      </w:r>
      <w:r w:rsidR="00A03889" w:rsidRPr="00980E8E">
        <w:rPr>
          <w:color w:val="000000" w:themeColor="text1"/>
        </w:rPr>
        <w:t>março</w:t>
      </w:r>
      <w:r w:rsidR="002E49AA" w:rsidRPr="00980E8E">
        <w:rPr>
          <w:color w:val="000000" w:themeColor="text1"/>
        </w:rPr>
        <w:t xml:space="preserve"> de 2021</w:t>
      </w:r>
      <w:r w:rsidRPr="00980E8E">
        <w:rPr>
          <w:color w:val="000000" w:themeColor="text1"/>
        </w:rPr>
        <w:t xml:space="preserve"> as inscrições para o Credenciamento de Prestadores de Serviços de Exames </w:t>
      </w:r>
      <w:r w:rsidR="00164E95" w:rsidRPr="00980E8E">
        <w:rPr>
          <w:color w:val="000000" w:themeColor="text1"/>
        </w:rPr>
        <w:t>de Anatomia Patológica e cito patologia.</w:t>
      </w:r>
    </w:p>
    <w:p w14:paraId="1CC682EF" w14:textId="77777777" w:rsidR="00E17DBF" w:rsidRPr="00980E8E" w:rsidRDefault="00E17DBF" w:rsidP="00E17DBF">
      <w:pPr>
        <w:ind w:right="-1" w:firstLine="708"/>
        <w:jc w:val="both"/>
        <w:rPr>
          <w:color w:val="000000" w:themeColor="text1"/>
        </w:rPr>
      </w:pPr>
    </w:p>
    <w:p w14:paraId="0699DAA0" w14:textId="77777777" w:rsidR="00E17DBF" w:rsidRPr="00980E8E" w:rsidRDefault="00E17DBF" w:rsidP="00E17DBF">
      <w:pPr>
        <w:ind w:right="-1"/>
        <w:jc w:val="both"/>
        <w:rPr>
          <w:b/>
          <w:color w:val="000000" w:themeColor="text1"/>
        </w:rPr>
      </w:pPr>
    </w:p>
    <w:p w14:paraId="5764F0C2" w14:textId="77777777" w:rsidR="00E17DBF" w:rsidRPr="00980E8E" w:rsidRDefault="00E17DBF" w:rsidP="00E17DBF">
      <w:pPr>
        <w:ind w:right="-1"/>
        <w:jc w:val="both"/>
        <w:rPr>
          <w:b/>
          <w:color w:val="000000" w:themeColor="text1"/>
        </w:rPr>
      </w:pPr>
      <w:r w:rsidRPr="00980E8E">
        <w:rPr>
          <w:b/>
          <w:color w:val="000000" w:themeColor="text1"/>
        </w:rPr>
        <w:t>2 – DOS SERVIÇOS</w:t>
      </w:r>
    </w:p>
    <w:p w14:paraId="56752B00" w14:textId="77777777" w:rsidR="00E17DBF" w:rsidRPr="00980E8E" w:rsidRDefault="00E17DBF" w:rsidP="00E17DBF">
      <w:pPr>
        <w:ind w:right="-1" w:firstLine="708"/>
        <w:jc w:val="both"/>
        <w:rPr>
          <w:color w:val="000000" w:themeColor="text1"/>
        </w:rPr>
      </w:pPr>
    </w:p>
    <w:p w14:paraId="67FF87BF" w14:textId="77777777" w:rsidR="00E17DBF" w:rsidRPr="00980E8E" w:rsidRDefault="00E17DBF" w:rsidP="00E17DBF">
      <w:pPr>
        <w:ind w:right="-1" w:firstLine="708"/>
        <w:jc w:val="both"/>
        <w:rPr>
          <w:color w:val="000000" w:themeColor="text1"/>
        </w:rPr>
      </w:pPr>
      <w:r w:rsidRPr="00980E8E">
        <w:rPr>
          <w:color w:val="000000" w:themeColor="text1"/>
        </w:rPr>
        <w:t xml:space="preserve">2.1 – Prestações de serviços de exames </w:t>
      </w:r>
      <w:r w:rsidR="00164E95" w:rsidRPr="00980E8E">
        <w:rPr>
          <w:color w:val="000000" w:themeColor="text1"/>
        </w:rPr>
        <w:t>de Anatomia Patológica e cito patologia</w:t>
      </w:r>
      <w:r w:rsidRPr="00980E8E">
        <w:rPr>
          <w:color w:val="000000" w:themeColor="text1"/>
        </w:rPr>
        <w:t xml:space="preserve"> para o Fundo Municipal de Saúde de </w:t>
      </w:r>
      <w:r w:rsidR="00EE2B4F" w:rsidRPr="00980E8E">
        <w:rPr>
          <w:color w:val="000000" w:themeColor="text1"/>
        </w:rPr>
        <w:t>Santiago do Sul-SC</w:t>
      </w:r>
      <w:r w:rsidRPr="00980E8E">
        <w:rPr>
          <w:color w:val="000000" w:themeColor="text1"/>
        </w:rPr>
        <w:t xml:space="preserve">, conforme definido no </w:t>
      </w:r>
      <w:r w:rsidRPr="00980E8E">
        <w:rPr>
          <w:b/>
          <w:color w:val="000000" w:themeColor="text1"/>
        </w:rPr>
        <w:t>Anexo “III”</w:t>
      </w:r>
      <w:r w:rsidRPr="00980E8E">
        <w:rPr>
          <w:color w:val="000000" w:themeColor="text1"/>
        </w:rPr>
        <w:t xml:space="preserve"> deste Edital.  </w:t>
      </w:r>
    </w:p>
    <w:p w14:paraId="5107A80A" w14:textId="77777777" w:rsidR="00E17DBF" w:rsidRPr="00980E8E" w:rsidRDefault="00E17DBF" w:rsidP="00E17DBF">
      <w:pPr>
        <w:ind w:right="-1"/>
        <w:jc w:val="both"/>
        <w:rPr>
          <w:color w:val="000000" w:themeColor="text1"/>
        </w:rPr>
      </w:pPr>
    </w:p>
    <w:p w14:paraId="2DC678ED" w14:textId="77777777" w:rsidR="00E17DBF" w:rsidRPr="00980E8E" w:rsidRDefault="00E17DBF" w:rsidP="00E17DBF">
      <w:pPr>
        <w:ind w:right="-1"/>
        <w:jc w:val="both"/>
        <w:rPr>
          <w:color w:val="000000" w:themeColor="text1"/>
        </w:rPr>
      </w:pPr>
    </w:p>
    <w:p w14:paraId="3219E827" w14:textId="77777777" w:rsidR="00E17DBF" w:rsidRPr="00980E8E" w:rsidRDefault="00E17DBF" w:rsidP="00E17DBF">
      <w:pPr>
        <w:ind w:right="-1"/>
        <w:jc w:val="both"/>
        <w:rPr>
          <w:b/>
          <w:color w:val="000000" w:themeColor="text1"/>
        </w:rPr>
      </w:pPr>
      <w:r w:rsidRPr="00980E8E">
        <w:rPr>
          <w:b/>
          <w:color w:val="000000" w:themeColor="text1"/>
        </w:rPr>
        <w:t>3 – DOS PRESTADORES DE SERVIÇOS</w:t>
      </w:r>
    </w:p>
    <w:p w14:paraId="26EBE1A8" w14:textId="77777777" w:rsidR="00E17DBF" w:rsidRPr="00980E8E" w:rsidRDefault="00E17DBF" w:rsidP="00E17DBF">
      <w:pPr>
        <w:ind w:right="-1" w:firstLine="708"/>
        <w:jc w:val="both"/>
        <w:rPr>
          <w:color w:val="000000" w:themeColor="text1"/>
        </w:rPr>
      </w:pPr>
    </w:p>
    <w:p w14:paraId="423CBA6E" w14:textId="77777777" w:rsidR="00E17DBF" w:rsidRPr="00980E8E" w:rsidRDefault="00E17DBF" w:rsidP="00E17DBF">
      <w:pPr>
        <w:ind w:right="-1" w:firstLine="708"/>
        <w:jc w:val="both"/>
        <w:rPr>
          <w:color w:val="000000" w:themeColor="text1"/>
        </w:rPr>
      </w:pPr>
      <w:r w:rsidRPr="00980E8E">
        <w:rPr>
          <w:color w:val="000000" w:themeColor="text1"/>
        </w:rPr>
        <w:t>3.1 - Poderão credenciar-se a prestar os serviços referidos no item anterior pessoas jurídicas privadas ou públicas, lucrativas ou não, desde que atendidas as disposições deste Edital.</w:t>
      </w:r>
    </w:p>
    <w:p w14:paraId="2EC8E3FB" w14:textId="77777777" w:rsidR="00E17DBF" w:rsidRPr="00980E8E" w:rsidRDefault="00E17DBF" w:rsidP="00E17DBF">
      <w:pPr>
        <w:ind w:right="-1" w:firstLine="708"/>
        <w:jc w:val="both"/>
        <w:rPr>
          <w:color w:val="000000" w:themeColor="text1"/>
        </w:rPr>
      </w:pPr>
    </w:p>
    <w:p w14:paraId="6BDEDBBD" w14:textId="77777777" w:rsidR="00E17DBF" w:rsidRPr="00980E8E" w:rsidRDefault="00E17DBF" w:rsidP="00E17DBF">
      <w:pPr>
        <w:ind w:right="-1" w:firstLine="708"/>
        <w:jc w:val="both"/>
        <w:rPr>
          <w:color w:val="000000" w:themeColor="text1"/>
        </w:rPr>
      </w:pPr>
      <w:r w:rsidRPr="00980E8E">
        <w:rPr>
          <w:color w:val="000000" w:themeColor="text1"/>
        </w:rPr>
        <w:t>3.2 - O credenciamento não será processado por seleção dos inscritos, mas concedido a todos aqueles que preencham os requisitos exigidos e aceitem as demais condições estabelecidas neste Edital e nos Termos da Minuta de Contrato (</w:t>
      </w:r>
      <w:r w:rsidRPr="00980E8E">
        <w:rPr>
          <w:b/>
          <w:color w:val="000000" w:themeColor="text1"/>
        </w:rPr>
        <w:t>anexo “II”</w:t>
      </w:r>
      <w:r w:rsidRPr="00980E8E">
        <w:rPr>
          <w:color w:val="000000" w:themeColor="text1"/>
        </w:rPr>
        <w:t>, deste edital) a ser firmado entre as partes.</w:t>
      </w:r>
    </w:p>
    <w:p w14:paraId="5FA0CD68" w14:textId="77777777" w:rsidR="00E17DBF" w:rsidRPr="00980E8E" w:rsidRDefault="00E17DBF" w:rsidP="00E17DBF">
      <w:pPr>
        <w:ind w:right="-1" w:firstLine="708"/>
        <w:jc w:val="both"/>
        <w:rPr>
          <w:color w:val="000000" w:themeColor="text1"/>
        </w:rPr>
      </w:pPr>
    </w:p>
    <w:p w14:paraId="36F4F06A" w14:textId="77777777" w:rsidR="00E17DBF" w:rsidRPr="00980E8E" w:rsidRDefault="00E17DBF" w:rsidP="00E17DBF">
      <w:pPr>
        <w:ind w:right="-1" w:firstLine="708"/>
        <w:jc w:val="both"/>
        <w:rPr>
          <w:color w:val="000000" w:themeColor="text1"/>
        </w:rPr>
      </w:pPr>
    </w:p>
    <w:p w14:paraId="6DB7DFFB" w14:textId="77777777" w:rsidR="00E17DBF" w:rsidRPr="00980E8E" w:rsidRDefault="00E17DBF" w:rsidP="00E17DBF">
      <w:pPr>
        <w:ind w:right="-1"/>
        <w:jc w:val="both"/>
        <w:rPr>
          <w:b/>
          <w:color w:val="000000" w:themeColor="text1"/>
        </w:rPr>
      </w:pPr>
      <w:r w:rsidRPr="00980E8E">
        <w:rPr>
          <w:b/>
          <w:color w:val="000000" w:themeColor="text1"/>
        </w:rPr>
        <w:t>4 – DOS USUÁRIOS DOS SERVIÇOS</w:t>
      </w:r>
    </w:p>
    <w:p w14:paraId="42189958" w14:textId="77777777" w:rsidR="00E17DBF" w:rsidRPr="00980E8E" w:rsidRDefault="00E17DBF" w:rsidP="00E17DBF">
      <w:pPr>
        <w:ind w:right="-1" w:firstLine="708"/>
        <w:jc w:val="both"/>
        <w:rPr>
          <w:color w:val="000000" w:themeColor="text1"/>
        </w:rPr>
      </w:pPr>
    </w:p>
    <w:p w14:paraId="44BF93DE" w14:textId="77777777" w:rsidR="00E17DBF" w:rsidRPr="00980E8E" w:rsidRDefault="00E17DBF" w:rsidP="00E17DBF">
      <w:pPr>
        <w:ind w:right="-1" w:firstLine="708"/>
        <w:jc w:val="both"/>
        <w:rPr>
          <w:color w:val="000000" w:themeColor="text1"/>
        </w:rPr>
      </w:pPr>
      <w:r w:rsidRPr="00980E8E">
        <w:rPr>
          <w:color w:val="000000" w:themeColor="text1"/>
        </w:rPr>
        <w:t xml:space="preserve">4.1 - Os usuários dos serviços referidos no item 2, são usuários do Fundo Municipal de Saúde do Município de </w:t>
      </w:r>
      <w:r w:rsidR="00EE2B4F" w:rsidRPr="00980E8E">
        <w:rPr>
          <w:color w:val="000000" w:themeColor="text1"/>
        </w:rPr>
        <w:t>Santiago do Sul-SC.</w:t>
      </w:r>
    </w:p>
    <w:p w14:paraId="04988FC2" w14:textId="77777777" w:rsidR="00E17DBF" w:rsidRPr="00980E8E" w:rsidRDefault="00E17DBF" w:rsidP="00E17DBF">
      <w:pPr>
        <w:ind w:right="-1" w:firstLine="708"/>
        <w:jc w:val="both"/>
        <w:rPr>
          <w:color w:val="000000" w:themeColor="text1"/>
        </w:rPr>
      </w:pPr>
    </w:p>
    <w:p w14:paraId="6BCFAC5D" w14:textId="77777777" w:rsidR="00E17DBF" w:rsidRPr="00980E8E" w:rsidRDefault="00E17DBF" w:rsidP="00E17DBF">
      <w:pPr>
        <w:ind w:right="-1" w:firstLine="708"/>
        <w:jc w:val="both"/>
        <w:rPr>
          <w:color w:val="000000" w:themeColor="text1"/>
        </w:rPr>
      </w:pPr>
      <w:r w:rsidRPr="00980E8E">
        <w:rPr>
          <w:color w:val="000000" w:themeColor="text1"/>
        </w:rPr>
        <w:t xml:space="preserve">4.2 - O credenciamento objetiva </w:t>
      </w:r>
      <w:r w:rsidR="00A03889" w:rsidRPr="00980E8E">
        <w:rPr>
          <w:color w:val="000000" w:themeColor="text1"/>
        </w:rPr>
        <w:t>ter mais de um</w:t>
      </w:r>
      <w:r w:rsidR="00574463" w:rsidRPr="00980E8E">
        <w:rPr>
          <w:color w:val="000000" w:themeColor="text1"/>
        </w:rPr>
        <w:t xml:space="preserve">a opção prestador que </w:t>
      </w:r>
      <w:r w:rsidRPr="00980E8E">
        <w:rPr>
          <w:color w:val="000000" w:themeColor="text1"/>
        </w:rPr>
        <w:t>prestará os serviços pretendidos, baseados nas suas necessidades e no grau de confiança depositado no profissional ou instituição escolhida.</w:t>
      </w:r>
    </w:p>
    <w:p w14:paraId="1914500B" w14:textId="77777777" w:rsidR="00E17DBF" w:rsidRPr="00980E8E" w:rsidRDefault="00E17DBF" w:rsidP="00E17DBF">
      <w:pPr>
        <w:ind w:right="-1"/>
        <w:jc w:val="both"/>
        <w:rPr>
          <w:color w:val="000000" w:themeColor="text1"/>
        </w:rPr>
      </w:pPr>
    </w:p>
    <w:p w14:paraId="3B4F6AF9" w14:textId="77777777" w:rsidR="00E17DBF" w:rsidRPr="00980E8E" w:rsidRDefault="00E17DBF" w:rsidP="00E17DBF">
      <w:pPr>
        <w:ind w:right="-1"/>
        <w:jc w:val="both"/>
        <w:rPr>
          <w:color w:val="000000" w:themeColor="text1"/>
        </w:rPr>
      </w:pPr>
    </w:p>
    <w:p w14:paraId="70C7960A" w14:textId="77777777" w:rsidR="00E17DBF" w:rsidRPr="00980E8E" w:rsidRDefault="00E17DBF" w:rsidP="00E17DBF">
      <w:pPr>
        <w:ind w:right="-1"/>
        <w:jc w:val="both"/>
        <w:rPr>
          <w:b/>
          <w:color w:val="000000" w:themeColor="text1"/>
        </w:rPr>
      </w:pPr>
      <w:r w:rsidRPr="00980E8E">
        <w:rPr>
          <w:b/>
          <w:color w:val="000000" w:themeColor="text1"/>
        </w:rPr>
        <w:t>5 – DO CREDENCIAMENTO DOS PRESTADORES DE SERVIÇOS</w:t>
      </w:r>
    </w:p>
    <w:p w14:paraId="33D3F7B1" w14:textId="77777777" w:rsidR="00E17DBF" w:rsidRPr="00980E8E" w:rsidRDefault="00E17DBF" w:rsidP="00E17DBF">
      <w:pPr>
        <w:ind w:right="-1" w:firstLine="709"/>
        <w:jc w:val="both"/>
        <w:rPr>
          <w:color w:val="000000" w:themeColor="text1"/>
        </w:rPr>
      </w:pPr>
    </w:p>
    <w:p w14:paraId="65D21717" w14:textId="77777777" w:rsidR="00E17DBF" w:rsidRPr="00980E8E" w:rsidRDefault="00E17DBF" w:rsidP="00E17DBF">
      <w:pPr>
        <w:ind w:right="-1" w:firstLine="709"/>
        <w:jc w:val="both"/>
        <w:rPr>
          <w:color w:val="000000" w:themeColor="text1"/>
        </w:rPr>
      </w:pPr>
      <w:r w:rsidRPr="00980E8E">
        <w:rPr>
          <w:color w:val="000000" w:themeColor="text1"/>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14:paraId="47CCCCBC" w14:textId="77777777" w:rsidR="00E17DBF" w:rsidRPr="00980E8E" w:rsidRDefault="00E17DBF" w:rsidP="00E17DBF">
      <w:pPr>
        <w:ind w:right="-1" w:firstLine="709"/>
        <w:jc w:val="both"/>
        <w:rPr>
          <w:color w:val="000000" w:themeColor="text1"/>
        </w:rPr>
      </w:pPr>
    </w:p>
    <w:p w14:paraId="16D71A0C" w14:textId="77777777" w:rsidR="00E17DBF" w:rsidRPr="00980E8E" w:rsidRDefault="00E17DBF" w:rsidP="00E17DBF">
      <w:pPr>
        <w:ind w:right="-1" w:firstLine="709"/>
        <w:jc w:val="both"/>
        <w:rPr>
          <w:color w:val="000000" w:themeColor="text1"/>
        </w:rPr>
      </w:pPr>
      <w:r w:rsidRPr="00980E8E">
        <w:rPr>
          <w:color w:val="000000" w:themeColor="text1"/>
        </w:rPr>
        <w:t>5.2 - O credenciamento se dará após a análise e aprovação dos documentos anexados ao requerimento de inscrição anexo “I”, por uma Comissão de Credenciamento e firmado através do Termo de Contrato, anexo “II” deste Edital.</w:t>
      </w:r>
    </w:p>
    <w:p w14:paraId="550EF85A" w14:textId="77777777" w:rsidR="00E17DBF" w:rsidRPr="00980E8E" w:rsidRDefault="00E17DBF" w:rsidP="00E17DBF">
      <w:pPr>
        <w:ind w:right="-1"/>
        <w:jc w:val="both"/>
        <w:rPr>
          <w:b/>
          <w:color w:val="000000" w:themeColor="text1"/>
        </w:rPr>
      </w:pPr>
    </w:p>
    <w:p w14:paraId="3A5A852A" w14:textId="77777777" w:rsidR="00E17DBF" w:rsidRPr="00980E8E" w:rsidRDefault="00E17DBF" w:rsidP="00E17DBF">
      <w:pPr>
        <w:ind w:right="-1"/>
        <w:jc w:val="both"/>
        <w:rPr>
          <w:b/>
          <w:color w:val="000000" w:themeColor="text1"/>
        </w:rPr>
      </w:pPr>
    </w:p>
    <w:p w14:paraId="3DB36863" w14:textId="77777777" w:rsidR="00E17DBF" w:rsidRPr="00980E8E" w:rsidRDefault="00E17DBF" w:rsidP="00E17DBF">
      <w:pPr>
        <w:ind w:right="-1"/>
        <w:jc w:val="both"/>
        <w:rPr>
          <w:b/>
          <w:color w:val="000000" w:themeColor="text1"/>
        </w:rPr>
      </w:pPr>
      <w:r w:rsidRPr="00980E8E">
        <w:rPr>
          <w:b/>
          <w:color w:val="000000" w:themeColor="text1"/>
        </w:rPr>
        <w:t>6 – DA DOCUMENTAÇÃO PARA O CREDENCIAMENTO:</w:t>
      </w:r>
    </w:p>
    <w:p w14:paraId="26B8666C" w14:textId="77777777" w:rsidR="00E17DBF" w:rsidRPr="00980E8E" w:rsidRDefault="00E17DBF" w:rsidP="00E17DBF">
      <w:pPr>
        <w:ind w:right="-1" w:firstLine="709"/>
        <w:jc w:val="both"/>
        <w:rPr>
          <w:color w:val="000000" w:themeColor="text1"/>
        </w:rPr>
      </w:pPr>
    </w:p>
    <w:p w14:paraId="0B3E0984" w14:textId="77777777" w:rsidR="00E17DBF" w:rsidRPr="00980E8E" w:rsidRDefault="00E17DBF" w:rsidP="00E17DBF">
      <w:pPr>
        <w:ind w:right="-1" w:firstLine="709"/>
        <w:jc w:val="both"/>
        <w:rPr>
          <w:color w:val="000000" w:themeColor="text1"/>
        </w:rPr>
      </w:pPr>
      <w:r w:rsidRPr="00980E8E">
        <w:rPr>
          <w:color w:val="000000" w:themeColor="text1"/>
        </w:rPr>
        <w:t>6.1 - As inscrições para o Credenciamento se darão a partir de</w:t>
      </w:r>
      <w:r w:rsidR="001F5E7A" w:rsidRPr="00980E8E">
        <w:rPr>
          <w:color w:val="000000" w:themeColor="text1"/>
        </w:rPr>
        <w:t xml:space="preserve"> </w:t>
      </w:r>
      <w:r w:rsidR="00A03889" w:rsidRPr="00980E8E">
        <w:rPr>
          <w:color w:val="000000" w:themeColor="text1"/>
        </w:rPr>
        <w:t>03 de março de 2021</w:t>
      </w:r>
      <w:r w:rsidRPr="00980E8E">
        <w:rPr>
          <w:color w:val="000000" w:themeColor="text1"/>
        </w:rPr>
        <w:t>, através da entrega da solicitação de Credenciamento acompanhado dos seguintes documentos:</w:t>
      </w:r>
    </w:p>
    <w:p w14:paraId="65FFBCFB"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Registro Comercial, no caso de empresa individual;</w:t>
      </w:r>
    </w:p>
    <w:p w14:paraId="1F01D396"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Ato constitutivo, estatuto ou contrato social em vigor, com suas alterações ou consolidado, devidamente registrado, em se tratando de sociedades comerciais, e, no caso de sociedades por ações, acompanhado de documento de eleição de seus administradores;</w:t>
      </w:r>
    </w:p>
    <w:p w14:paraId="241ED246"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inscrição no Cadastro Nacional de Pessoas Jurídicas (CNPJ).</w:t>
      </w:r>
    </w:p>
    <w:p w14:paraId="4D75846C"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Certidão Simplificada da Junta Comercial do Estado, relativa ao domicilio do licitante;</w:t>
      </w:r>
    </w:p>
    <w:p w14:paraId="3065F788"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para com a Fazenda Federal compreendendo os Tributos administrativos pela Secretaria da Receita Federal.</w:t>
      </w:r>
    </w:p>
    <w:p w14:paraId="52D5DD25"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fiscal para com a Fazenda Estadual do domicilio ou sede da licitante, expedida pelo órgão competente.</w:t>
      </w:r>
    </w:p>
    <w:p w14:paraId="7191ABE1"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perante a Fazenda Municipal, através da apresentação de Certidão Negativa de Débito expedida pela Prefeitura Municipal, do domicilio ou sede da proponente.</w:t>
      </w:r>
    </w:p>
    <w:p w14:paraId="7C7BD5F7"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Prova de Regularidade relativa ao Fundo de Garantia por Tempo de Serviço (FGTS), demonstrando situação regular no cumprimento dos encargos sociais instituídos por lei.</w:t>
      </w:r>
    </w:p>
    <w:p w14:paraId="35CC4F0E"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Certidão Negativa de Débitos Trabalhistas (CNDT), para comprovar a inexistência de débitos inadimplidos perante a Justiça do Trabalho.</w:t>
      </w:r>
    </w:p>
    <w:p w14:paraId="7A019C55" w14:textId="77777777" w:rsidR="00E17DBF" w:rsidRPr="00980E8E" w:rsidRDefault="00E17DBF" w:rsidP="00E17DBF">
      <w:pPr>
        <w:widowControl w:val="0"/>
        <w:numPr>
          <w:ilvl w:val="0"/>
          <w:numId w:val="25"/>
        </w:numPr>
        <w:ind w:left="0" w:right="-1" w:firstLine="709"/>
        <w:jc w:val="both"/>
        <w:rPr>
          <w:color w:val="000000" w:themeColor="text1"/>
        </w:rPr>
      </w:pPr>
      <w:r w:rsidRPr="00980E8E">
        <w:rPr>
          <w:color w:val="000000" w:themeColor="text1"/>
        </w:rPr>
        <w:t xml:space="preserve">Declaração de que a empresa atende o disposto no Inciso XXXIII do Art 7° da Constituição Federal. </w:t>
      </w:r>
    </w:p>
    <w:p w14:paraId="2AD75753" w14:textId="77777777" w:rsidR="00E17DBF" w:rsidRPr="00980E8E" w:rsidRDefault="00E17DBF" w:rsidP="00E17DBF">
      <w:pPr>
        <w:pStyle w:val="Recuodecorpodetexto2"/>
        <w:numPr>
          <w:ilvl w:val="0"/>
          <w:numId w:val="25"/>
        </w:numPr>
        <w:spacing w:after="0" w:line="240" w:lineRule="auto"/>
        <w:ind w:left="0" w:right="-1" w:firstLine="709"/>
        <w:jc w:val="both"/>
        <w:rPr>
          <w:rFonts w:ascii="Times New Roman" w:hAnsi="Times New Roman"/>
          <w:color w:val="000000" w:themeColor="text1"/>
          <w:szCs w:val="24"/>
        </w:rPr>
      </w:pPr>
      <w:r w:rsidRPr="00980E8E">
        <w:rPr>
          <w:rFonts w:ascii="Times New Roman" w:hAnsi="Times New Roman"/>
          <w:color w:val="000000" w:themeColor="text1"/>
          <w:szCs w:val="24"/>
        </w:rPr>
        <w:t>Declaração de concordância com as normas e Tabela de Valores para Credenciamento do Fundo Municipal de Saúde, devidamente assinada pelo proponente.</w:t>
      </w:r>
      <w:r w:rsidR="00F157E5" w:rsidRPr="00980E8E">
        <w:rPr>
          <w:rFonts w:ascii="Times New Roman" w:hAnsi="Times New Roman"/>
          <w:color w:val="000000" w:themeColor="text1"/>
          <w:szCs w:val="24"/>
        </w:rPr>
        <w:t xml:space="preserve"> (SUS)</w:t>
      </w:r>
    </w:p>
    <w:p w14:paraId="223DDB1A" w14:textId="77777777" w:rsidR="00E17DBF" w:rsidRPr="00980E8E" w:rsidRDefault="00E17DBF" w:rsidP="000B66EC">
      <w:pPr>
        <w:widowControl w:val="0"/>
        <w:numPr>
          <w:ilvl w:val="0"/>
          <w:numId w:val="25"/>
        </w:numPr>
        <w:ind w:left="0" w:right="-143" w:firstLine="709"/>
        <w:rPr>
          <w:color w:val="000000" w:themeColor="text1"/>
        </w:rPr>
      </w:pPr>
      <w:r w:rsidRPr="00980E8E">
        <w:rPr>
          <w:color w:val="000000" w:themeColor="text1"/>
        </w:rPr>
        <w:t xml:space="preserve"> Comprovação dos dispor de profissional respon</w:t>
      </w:r>
      <w:r w:rsidR="000B66EC" w:rsidRPr="00980E8E">
        <w:rPr>
          <w:color w:val="000000" w:themeColor="text1"/>
        </w:rPr>
        <w:t xml:space="preserve">sável devidamente inscrito </w:t>
      </w:r>
      <w:r w:rsidRPr="00980E8E">
        <w:rPr>
          <w:color w:val="000000" w:themeColor="text1"/>
        </w:rPr>
        <w:t xml:space="preserve">nos Conselho Regional de </w:t>
      </w:r>
      <w:r w:rsidR="00AA771F" w:rsidRPr="00980E8E">
        <w:rPr>
          <w:color w:val="000000" w:themeColor="text1"/>
        </w:rPr>
        <w:t>Medicina</w:t>
      </w:r>
      <w:r w:rsidRPr="00980E8E">
        <w:rPr>
          <w:color w:val="000000" w:themeColor="text1"/>
        </w:rPr>
        <w:t>.</w:t>
      </w:r>
    </w:p>
    <w:p w14:paraId="3A0B4704" w14:textId="77777777" w:rsidR="002E49AA" w:rsidRPr="00980E8E" w:rsidRDefault="002E49AA" w:rsidP="000B66EC">
      <w:pPr>
        <w:widowControl w:val="0"/>
        <w:numPr>
          <w:ilvl w:val="0"/>
          <w:numId w:val="25"/>
        </w:numPr>
        <w:ind w:left="0" w:right="-143" w:firstLine="709"/>
        <w:rPr>
          <w:color w:val="000000" w:themeColor="text1"/>
          <w:highlight w:val="yellow"/>
        </w:rPr>
      </w:pPr>
      <w:r w:rsidRPr="00980E8E">
        <w:rPr>
          <w:color w:val="000000" w:themeColor="text1"/>
          <w:highlight w:val="yellow"/>
        </w:rPr>
        <w:t>Apresentação da  Tabela Anexo III, em papel timbrado da empresa indicando quais os procedimentos que possui interesse em estar credenciado.</w:t>
      </w:r>
    </w:p>
    <w:p w14:paraId="5DB044BC" w14:textId="77777777" w:rsidR="00E17DBF" w:rsidRPr="00980E8E" w:rsidRDefault="00E17DBF" w:rsidP="00E17DBF">
      <w:pPr>
        <w:pStyle w:val="Corpodetexto3"/>
        <w:spacing w:after="0"/>
        <w:ind w:right="-1" w:firstLine="993"/>
        <w:rPr>
          <w:color w:val="000000" w:themeColor="text1"/>
          <w:sz w:val="24"/>
          <w:szCs w:val="24"/>
        </w:rPr>
      </w:pPr>
    </w:p>
    <w:p w14:paraId="4E49C9CC" w14:textId="77777777" w:rsidR="00E17DBF" w:rsidRPr="00980E8E" w:rsidRDefault="00E17DBF" w:rsidP="00E17DBF">
      <w:pPr>
        <w:pStyle w:val="Corpodetexto3"/>
        <w:spacing w:after="0"/>
        <w:ind w:right="-1" w:firstLine="709"/>
        <w:jc w:val="both"/>
        <w:rPr>
          <w:color w:val="000000" w:themeColor="text1"/>
          <w:sz w:val="24"/>
          <w:szCs w:val="24"/>
        </w:rPr>
      </w:pPr>
      <w:r w:rsidRPr="00980E8E">
        <w:rPr>
          <w:color w:val="000000" w:themeColor="text1"/>
          <w:sz w:val="24"/>
          <w:szCs w:val="24"/>
        </w:rPr>
        <w:t>6.2 – Os documentos necessários à habilitação do proponente poderão ser apresentados em original, por qualquer processo de cópia autenticada por cartório competente ou por servidor da Administração, mediante conferência da cópia com o original.</w:t>
      </w:r>
    </w:p>
    <w:p w14:paraId="7FCF675B" w14:textId="77777777" w:rsidR="00E17DBF" w:rsidRPr="00980E8E" w:rsidRDefault="00E17DBF" w:rsidP="00E17DBF">
      <w:pPr>
        <w:pStyle w:val="Corpodetexto3"/>
        <w:spacing w:after="0"/>
        <w:ind w:right="-1" w:firstLine="709"/>
        <w:jc w:val="both"/>
        <w:rPr>
          <w:color w:val="000000" w:themeColor="text1"/>
          <w:sz w:val="24"/>
          <w:szCs w:val="24"/>
        </w:rPr>
      </w:pPr>
    </w:p>
    <w:p w14:paraId="52BCFC81" w14:textId="77777777" w:rsidR="00E17DBF" w:rsidRPr="00980E8E" w:rsidRDefault="00E17DBF" w:rsidP="00E17DBF">
      <w:pPr>
        <w:pStyle w:val="Corpodetexto3"/>
        <w:spacing w:after="0"/>
        <w:ind w:right="-1" w:firstLine="709"/>
        <w:jc w:val="both"/>
        <w:rPr>
          <w:color w:val="000000" w:themeColor="text1"/>
          <w:sz w:val="24"/>
          <w:szCs w:val="24"/>
        </w:rPr>
      </w:pPr>
      <w:r w:rsidRPr="00980E8E">
        <w:rPr>
          <w:color w:val="000000" w:themeColor="text1"/>
          <w:sz w:val="24"/>
          <w:szCs w:val="24"/>
        </w:rPr>
        <w:t>6.3 - No caso de serem apresentados documentos relativos à regularidade fiscal (art. 29 da Lei nº 8.666/93) sem menção expressa do prazo de validade, será automaticamente adotado o prazo de validade de 90 (noventa) dias consecutivos, contados a partir da data de sua emissão.</w:t>
      </w:r>
    </w:p>
    <w:p w14:paraId="372FB0D0" w14:textId="77777777" w:rsidR="00E17DBF" w:rsidRPr="00980E8E" w:rsidRDefault="00E17DBF" w:rsidP="00E17DBF">
      <w:pPr>
        <w:tabs>
          <w:tab w:val="left" w:pos="9639"/>
        </w:tabs>
        <w:ind w:right="-1" w:firstLine="709"/>
        <w:jc w:val="both"/>
        <w:rPr>
          <w:color w:val="000000" w:themeColor="text1"/>
        </w:rPr>
      </w:pPr>
    </w:p>
    <w:p w14:paraId="3B9EEE22" w14:textId="77777777" w:rsidR="00E17DBF" w:rsidRPr="00980E8E" w:rsidRDefault="00E17DBF" w:rsidP="00E17DBF">
      <w:pPr>
        <w:tabs>
          <w:tab w:val="left" w:pos="9639"/>
        </w:tabs>
        <w:ind w:right="-1" w:firstLine="709"/>
        <w:jc w:val="both"/>
        <w:rPr>
          <w:color w:val="000000" w:themeColor="text1"/>
        </w:rPr>
      </w:pPr>
      <w:r w:rsidRPr="00980E8E">
        <w:rPr>
          <w:color w:val="000000" w:themeColor="text1"/>
        </w:rPr>
        <w:t>6.4 - A falta de quaisquer dos documentos acima mencionados é razão para o indeferimento da solicitação.</w:t>
      </w:r>
    </w:p>
    <w:p w14:paraId="5B226EA2" w14:textId="77777777" w:rsidR="00E17DBF" w:rsidRPr="00980E8E" w:rsidRDefault="00E17DBF" w:rsidP="00E17DBF">
      <w:pPr>
        <w:tabs>
          <w:tab w:val="left" w:pos="9639"/>
        </w:tabs>
        <w:ind w:right="-1" w:firstLine="709"/>
        <w:jc w:val="both"/>
        <w:rPr>
          <w:color w:val="000000" w:themeColor="text1"/>
        </w:rPr>
      </w:pPr>
    </w:p>
    <w:p w14:paraId="52FB265A" w14:textId="77777777" w:rsidR="00E17DBF" w:rsidRPr="00980E8E" w:rsidRDefault="00E17DBF" w:rsidP="00E17DBF">
      <w:pPr>
        <w:tabs>
          <w:tab w:val="left" w:pos="9639"/>
        </w:tabs>
        <w:ind w:right="-1" w:firstLine="709"/>
        <w:jc w:val="both"/>
        <w:rPr>
          <w:color w:val="000000" w:themeColor="text1"/>
        </w:rPr>
      </w:pPr>
      <w:r w:rsidRPr="00980E8E">
        <w:rPr>
          <w:color w:val="000000" w:themeColor="text1"/>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14:paraId="07FB1AF2" w14:textId="77777777" w:rsidR="00E17DBF" w:rsidRPr="00980E8E" w:rsidRDefault="00E17DBF" w:rsidP="00E17DBF">
      <w:pPr>
        <w:ind w:right="-1"/>
        <w:jc w:val="both"/>
        <w:rPr>
          <w:b/>
          <w:color w:val="000000" w:themeColor="text1"/>
        </w:rPr>
      </w:pPr>
    </w:p>
    <w:p w14:paraId="47457DFF" w14:textId="77777777" w:rsidR="00E17DBF" w:rsidRPr="00980E8E" w:rsidRDefault="00E17DBF" w:rsidP="00E17DBF">
      <w:pPr>
        <w:ind w:right="-1"/>
        <w:jc w:val="both"/>
        <w:rPr>
          <w:b/>
          <w:color w:val="000000" w:themeColor="text1"/>
        </w:rPr>
      </w:pPr>
    </w:p>
    <w:p w14:paraId="4FFF6F6F" w14:textId="77777777" w:rsidR="00E17DBF" w:rsidRPr="00980E8E" w:rsidRDefault="00E17DBF" w:rsidP="00E17DBF">
      <w:pPr>
        <w:ind w:right="-1"/>
        <w:jc w:val="both"/>
        <w:rPr>
          <w:b/>
          <w:color w:val="000000" w:themeColor="text1"/>
        </w:rPr>
      </w:pPr>
      <w:r w:rsidRPr="00980E8E">
        <w:rPr>
          <w:b/>
          <w:color w:val="000000" w:themeColor="text1"/>
        </w:rPr>
        <w:t>7 - DO PRAZO DE VIGÊNCIA</w:t>
      </w:r>
    </w:p>
    <w:p w14:paraId="1562E053" w14:textId="77777777" w:rsidR="00432125" w:rsidRPr="00980E8E" w:rsidRDefault="00432125" w:rsidP="00432125">
      <w:pPr>
        <w:suppressAutoHyphens/>
        <w:ind w:right="-1" w:firstLine="708"/>
        <w:jc w:val="both"/>
        <w:rPr>
          <w:color w:val="000000" w:themeColor="text1"/>
        </w:rPr>
      </w:pPr>
      <w:r w:rsidRPr="00980E8E">
        <w:rPr>
          <w:color w:val="000000" w:themeColor="text1"/>
        </w:rPr>
        <w:lastRenderedPageBreak/>
        <w:t>O prazo de vigência do Credenciamento será até 31 de dezembro de 20</w:t>
      </w:r>
      <w:r w:rsidR="001F5E7A" w:rsidRPr="00980E8E">
        <w:rPr>
          <w:color w:val="000000" w:themeColor="text1"/>
        </w:rPr>
        <w:t>2</w:t>
      </w:r>
      <w:r w:rsidR="00A03889" w:rsidRPr="00980E8E">
        <w:rPr>
          <w:color w:val="000000" w:themeColor="text1"/>
        </w:rPr>
        <w:t>1</w:t>
      </w:r>
      <w:r w:rsidRPr="00980E8E">
        <w:rPr>
          <w:color w:val="000000" w:themeColor="text1"/>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14:paraId="0D449251" w14:textId="77777777" w:rsidR="00432125" w:rsidRPr="00980E8E" w:rsidRDefault="00432125" w:rsidP="00432125">
      <w:pPr>
        <w:ind w:right="-1" w:firstLine="360"/>
        <w:jc w:val="both"/>
        <w:rPr>
          <w:color w:val="000000" w:themeColor="text1"/>
        </w:rPr>
      </w:pPr>
    </w:p>
    <w:p w14:paraId="1AADEFD1" w14:textId="77777777" w:rsidR="00432125" w:rsidRPr="00980E8E" w:rsidRDefault="00432125" w:rsidP="00432125">
      <w:pPr>
        <w:suppressAutoHyphens/>
        <w:ind w:right="-1" w:firstLine="708"/>
        <w:jc w:val="both"/>
        <w:rPr>
          <w:color w:val="000000" w:themeColor="text1"/>
        </w:rPr>
      </w:pPr>
      <w:r w:rsidRPr="00980E8E">
        <w:rPr>
          <w:color w:val="000000" w:themeColor="text1"/>
        </w:rPr>
        <w:t>7.2 - A prorrogação prevista no subitem 7.1 deverá ser requerida pelo órgão interessado ou pela contratada no prazo de até 30 (trinta) dias anteriores a data do término da vigência do respectivo Termo de Contrato.</w:t>
      </w:r>
    </w:p>
    <w:p w14:paraId="1DD5D5DB" w14:textId="77777777" w:rsidR="00E17DBF" w:rsidRPr="00980E8E" w:rsidRDefault="00E17DBF" w:rsidP="00E17DBF">
      <w:pPr>
        <w:ind w:right="-1" w:firstLine="360"/>
        <w:jc w:val="both"/>
        <w:rPr>
          <w:color w:val="000000" w:themeColor="text1"/>
        </w:rPr>
      </w:pPr>
    </w:p>
    <w:p w14:paraId="2F79FD7D" w14:textId="77777777" w:rsidR="00E17DBF" w:rsidRPr="00980E8E" w:rsidRDefault="00E17DBF" w:rsidP="00E17DBF">
      <w:pPr>
        <w:ind w:right="-1"/>
        <w:jc w:val="both"/>
        <w:rPr>
          <w:b/>
          <w:color w:val="000000" w:themeColor="text1"/>
        </w:rPr>
      </w:pPr>
      <w:r w:rsidRPr="00980E8E">
        <w:rPr>
          <w:b/>
          <w:color w:val="000000" w:themeColor="text1"/>
        </w:rPr>
        <w:t>8 - DO PRAZO E CONDIÇÕES DE EXECUÇÃO DO OBJETO</w:t>
      </w:r>
    </w:p>
    <w:p w14:paraId="75FE7076" w14:textId="77777777" w:rsidR="00E17DBF" w:rsidRPr="00980E8E" w:rsidRDefault="00E17DBF" w:rsidP="00E17DBF">
      <w:pPr>
        <w:ind w:right="-1"/>
        <w:jc w:val="both"/>
        <w:rPr>
          <w:color w:val="000000" w:themeColor="text1"/>
        </w:rPr>
      </w:pPr>
    </w:p>
    <w:p w14:paraId="3D2D46B8" w14:textId="77777777" w:rsidR="00E17DBF" w:rsidRPr="00980E8E" w:rsidRDefault="00E17DBF" w:rsidP="00E17DBF">
      <w:pPr>
        <w:ind w:right="-1" w:firstLine="709"/>
        <w:jc w:val="both"/>
        <w:rPr>
          <w:color w:val="000000" w:themeColor="text1"/>
        </w:rPr>
      </w:pPr>
      <w:r w:rsidRPr="00980E8E">
        <w:rPr>
          <w:color w:val="000000" w:themeColor="text1"/>
        </w:rPr>
        <w:t>8.1 - A prestação do(s) serviço(s) objeto dar-se-á de acordo com a solicitação expedida pelo Fundo Municipal de Saúde.</w:t>
      </w:r>
    </w:p>
    <w:p w14:paraId="0CFED165" w14:textId="77777777" w:rsidR="00E17DBF" w:rsidRPr="00980E8E" w:rsidRDefault="00E17DBF" w:rsidP="00E17DBF">
      <w:pPr>
        <w:ind w:right="-1" w:firstLine="709"/>
        <w:jc w:val="both"/>
        <w:rPr>
          <w:color w:val="000000" w:themeColor="text1"/>
        </w:rPr>
      </w:pPr>
    </w:p>
    <w:p w14:paraId="26B3CD49" w14:textId="77777777" w:rsidR="00E17DBF" w:rsidRPr="00980E8E" w:rsidRDefault="00E17DBF" w:rsidP="00E17DBF">
      <w:pPr>
        <w:ind w:right="-1" w:firstLine="709"/>
        <w:jc w:val="both"/>
        <w:rPr>
          <w:color w:val="000000" w:themeColor="text1"/>
        </w:rPr>
      </w:pPr>
      <w:r w:rsidRPr="00980E8E">
        <w:rPr>
          <w:color w:val="000000" w:themeColor="text1"/>
        </w:rPr>
        <w:t>8.2 - Os laudos dos exames laboratoriais deverão ser disponibilizados on line, no prazo entre a coleta do material e o resultado conclusivo deverá ser no mínimo necessário para a realização da análise, de acordo com critérios técnicos.</w:t>
      </w:r>
    </w:p>
    <w:p w14:paraId="5AD728D5" w14:textId="77777777" w:rsidR="00E17DBF" w:rsidRPr="00980E8E" w:rsidRDefault="00E17DBF" w:rsidP="00E17DBF">
      <w:pPr>
        <w:ind w:right="-1" w:firstLine="709"/>
        <w:jc w:val="both"/>
        <w:rPr>
          <w:color w:val="000000" w:themeColor="text1"/>
        </w:rPr>
      </w:pPr>
    </w:p>
    <w:p w14:paraId="0B465FE1" w14:textId="77777777" w:rsidR="00E17DBF" w:rsidRPr="00980E8E" w:rsidRDefault="00E17DBF" w:rsidP="00E17DBF">
      <w:pPr>
        <w:ind w:right="-1" w:firstLine="709"/>
        <w:jc w:val="both"/>
        <w:rPr>
          <w:snapToGrid w:val="0"/>
          <w:color w:val="000000" w:themeColor="text1"/>
        </w:rPr>
      </w:pPr>
      <w:r w:rsidRPr="00980E8E">
        <w:rPr>
          <w:snapToGrid w:val="0"/>
          <w:color w:val="000000" w:themeColor="text1"/>
        </w:rPr>
        <w:t>8.4 –</w:t>
      </w:r>
      <w:r w:rsidR="00576DD8" w:rsidRPr="00980E8E">
        <w:rPr>
          <w:snapToGrid w:val="0"/>
          <w:color w:val="000000" w:themeColor="text1"/>
        </w:rPr>
        <w:t xml:space="preserve"> </w:t>
      </w:r>
      <w:r w:rsidR="00A03889" w:rsidRPr="00980E8E">
        <w:rPr>
          <w:snapToGrid w:val="0"/>
          <w:color w:val="000000" w:themeColor="text1"/>
        </w:rPr>
        <w:t>O material a ser analisada será encaminhado pela Secretaria Municipal de Saúde conforme demanda e necessidade.</w:t>
      </w:r>
    </w:p>
    <w:p w14:paraId="25D8EED1" w14:textId="77777777" w:rsidR="00E17DBF" w:rsidRPr="00980E8E" w:rsidRDefault="00E17DBF" w:rsidP="00E17DBF">
      <w:pPr>
        <w:ind w:right="-1"/>
        <w:jc w:val="both"/>
        <w:rPr>
          <w:snapToGrid w:val="0"/>
          <w:color w:val="000000" w:themeColor="text1"/>
        </w:rPr>
      </w:pPr>
    </w:p>
    <w:p w14:paraId="0E4E849F" w14:textId="77777777" w:rsidR="00E17DBF" w:rsidRPr="00980E8E" w:rsidRDefault="00E17DBF" w:rsidP="001F5E7A">
      <w:pPr>
        <w:ind w:right="-1" w:firstLine="709"/>
        <w:jc w:val="both"/>
        <w:rPr>
          <w:color w:val="000000" w:themeColor="text1"/>
        </w:rPr>
      </w:pPr>
      <w:r w:rsidRPr="00980E8E">
        <w:rPr>
          <w:snapToGrid w:val="0"/>
          <w:color w:val="000000" w:themeColor="text1"/>
        </w:rPr>
        <w:t xml:space="preserve"> </w:t>
      </w:r>
    </w:p>
    <w:p w14:paraId="7542802E" w14:textId="77777777" w:rsidR="00E17DBF" w:rsidRPr="00980E8E" w:rsidRDefault="00E17DBF" w:rsidP="00E17DBF">
      <w:pPr>
        <w:ind w:right="-1"/>
        <w:jc w:val="both"/>
        <w:rPr>
          <w:b/>
          <w:color w:val="000000" w:themeColor="text1"/>
        </w:rPr>
      </w:pPr>
      <w:r w:rsidRPr="00980E8E">
        <w:rPr>
          <w:b/>
          <w:color w:val="000000" w:themeColor="text1"/>
        </w:rPr>
        <w:t>9 - DO CRITÉRIO DE REAJUSTE</w:t>
      </w:r>
    </w:p>
    <w:p w14:paraId="133C5C4D" w14:textId="77777777" w:rsidR="00E17DBF" w:rsidRPr="00980E8E" w:rsidRDefault="00E17DBF" w:rsidP="00E17DBF">
      <w:pPr>
        <w:ind w:right="-1" w:firstLine="708"/>
        <w:jc w:val="both"/>
        <w:rPr>
          <w:color w:val="000000" w:themeColor="text1"/>
        </w:rPr>
      </w:pPr>
    </w:p>
    <w:p w14:paraId="0DADA58E" w14:textId="77777777" w:rsidR="00E17DBF" w:rsidRPr="00980E8E" w:rsidRDefault="00E17DBF" w:rsidP="00E17DBF">
      <w:pPr>
        <w:ind w:right="-1" w:firstLine="708"/>
        <w:jc w:val="both"/>
        <w:rPr>
          <w:color w:val="000000" w:themeColor="text1"/>
        </w:rPr>
      </w:pPr>
      <w:r w:rsidRPr="00980E8E">
        <w:rPr>
          <w:color w:val="000000" w:themeColor="text1"/>
        </w:rPr>
        <w:t xml:space="preserve">9.1 – Os preços serão reajustados de acordo com a </w:t>
      </w:r>
      <w:r w:rsidR="004403CE" w:rsidRPr="00980E8E">
        <w:rPr>
          <w:color w:val="000000" w:themeColor="text1"/>
        </w:rPr>
        <w:t>TABELA SUS</w:t>
      </w:r>
      <w:r w:rsidRPr="00980E8E">
        <w:rPr>
          <w:color w:val="000000" w:themeColor="text1"/>
        </w:rPr>
        <w:t>.</w:t>
      </w:r>
    </w:p>
    <w:p w14:paraId="59B4F92C" w14:textId="77777777" w:rsidR="00E17DBF" w:rsidRPr="00980E8E" w:rsidRDefault="00E17DBF" w:rsidP="00E17DBF">
      <w:pPr>
        <w:ind w:right="-1"/>
        <w:jc w:val="both"/>
        <w:rPr>
          <w:b/>
          <w:color w:val="000000" w:themeColor="text1"/>
        </w:rPr>
      </w:pPr>
    </w:p>
    <w:p w14:paraId="0EC7FCDB" w14:textId="77777777" w:rsidR="00E17DBF" w:rsidRPr="00980E8E" w:rsidRDefault="00E17DBF" w:rsidP="00E17DBF">
      <w:pPr>
        <w:ind w:right="-1"/>
        <w:jc w:val="both"/>
        <w:rPr>
          <w:b/>
          <w:color w:val="000000" w:themeColor="text1"/>
        </w:rPr>
      </w:pPr>
      <w:r w:rsidRPr="00980E8E">
        <w:rPr>
          <w:b/>
          <w:color w:val="000000" w:themeColor="text1"/>
        </w:rPr>
        <w:t>10 – DA REMUNERAÇÃO DOS SERVIÇOS</w:t>
      </w:r>
    </w:p>
    <w:p w14:paraId="293C184E" w14:textId="77777777" w:rsidR="00E17DBF" w:rsidRPr="00980E8E" w:rsidRDefault="00E17DBF" w:rsidP="00E17DBF">
      <w:pPr>
        <w:ind w:right="-1" w:firstLine="708"/>
        <w:jc w:val="both"/>
        <w:rPr>
          <w:color w:val="000000" w:themeColor="text1"/>
        </w:rPr>
      </w:pPr>
    </w:p>
    <w:p w14:paraId="017D2B67"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10.1 - A remuneração dos serviços previstos no item 2 se dará unicamente com base na Tabela de Valores para Credenciamento (Anexo “III”).</w:t>
      </w:r>
    </w:p>
    <w:p w14:paraId="39F6B156" w14:textId="77777777" w:rsidR="00E17DBF" w:rsidRPr="00980E8E" w:rsidRDefault="00E17DBF" w:rsidP="00E17DBF">
      <w:pPr>
        <w:tabs>
          <w:tab w:val="num" w:pos="720"/>
        </w:tabs>
        <w:ind w:right="-1" w:firstLine="708"/>
        <w:jc w:val="both"/>
        <w:rPr>
          <w:color w:val="000000" w:themeColor="text1"/>
        </w:rPr>
      </w:pPr>
    </w:p>
    <w:p w14:paraId="47FDFC72" w14:textId="77777777" w:rsidR="00E17DBF" w:rsidRPr="00980E8E" w:rsidRDefault="00E17DBF" w:rsidP="00E17DBF">
      <w:pPr>
        <w:ind w:right="-1" w:firstLine="708"/>
        <w:jc w:val="both"/>
        <w:rPr>
          <w:color w:val="000000" w:themeColor="text1"/>
        </w:rPr>
      </w:pPr>
      <w:r w:rsidRPr="00980E8E">
        <w:rPr>
          <w:color w:val="000000" w:themeColor="text1"/>
        </w:rPr>
        <w:t>10.2 -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14:paraId="75CA7C4D" w14:textId="77777777" w:rsidR="00E17DBF" w:rsidRPr="00980E8E" w:rsidRDefault="00E17DBF" w:rsidP="00E17DBF">
      <w:pPr>
        <w:tabs>
          <w:tab w:val="num" w:pos="720"/>
        </w:tabs>
        <w:ind w:right="-1" w:firstLine="708"/>
        <w:jc w:val="both"/>
        <w:rPr>
          <w:color w:val="000000" w:themeColor="text1"/>
        </w:rPr>
      </w:pPr>
    </w:p>
    <w:p w14:paraId="740F7C79"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10.3 - É expressamente proibido qualquer tipo de cobrança de exames laboratoriais diretamente dos usuários, salvo os que não constem na Tabela de Valores para Credenciamento (Anexo “III”)</w:t>
      </w:r>
    </w:p>
    <w:p w14:paraId="11271A62" w14:textId="77777777" w:rsidR="00E17DBF" w:rsidRPr="00980E8E" w:rsidRDefault="00E17DBF" w:rsidP="00E17DBF">
      <w:pPr>
        <w:tabs>
          <w:tab w:val="num" w:pos="720"/>
        </w:tabs>
        <w:ind w:right="-1" w:firstLine="708"/>
        <w:jc w:val="both"/>
        <w:rPr>
          <w:color w:val="000000" w:themeColor="text1"/>
        </w:rPr>
      </w:pPr>
    </w:p>
    <w:p w14:paraId="242BCEC9" w14:textId="77777777" w:rsidR="00E17DBF" w:rsidRPr="00980E8E" w:rsidRDefault="00E17DBF" w:rsidP="00E17DBF">
      <w:pPr>
        <w:tabs>
          <w:tab w:val="num" w:pos="720"/>
        </w:tabs>
        <w:ind w:right="-1" w:firstLine="708"/>
        <w:jc w:val="both"/>
        <w:rPr>
          <w:color w:val="000000" w:themeColor="text1"/>
        </w:rPr>
      </w:pPr>
      <w:r w:rsidRPr="00980E8E">
        <w:rPr>
          <w:color w:val="000000" w:themeColor="text1"/>
        </w:rPr>
        <w:t>10.4 - A(s) despesa(s) decorrente(s) do fornecimento dos serviços correrão à conta da(s) seguinte(s) dotação(ões) orçamentária(s), prevista(s) na Lei O</w:t>
      </w:r>
      <w:r w:rsidR="00EE2B4F" w:rsidRPr="00980E8E">
        <w:rPr>
          <w:color w:val="000000" w:themeColor="text1"/>
        </w:rPr>
        <w:t xml:space="preserve">rçamentária do Exercício de </w:t>
      </w:r>
      <w:r w:rsidR="00574463" w:rsidRPr="00980E8E">
        <w:rPr>
          <w:color w:val="000000" w:themeColor="text1"/>
        </w:rPr>
        <w:t>2021</w:t>
      </w:r>
      <w:r w:rsidRPr="00980E8E">
        <w:rPr>
          <w:color w:val="000000" w:themeColor="text1"/>
        </w:rPr>
        <w:t>:</w:t>
      </w:r>
    </w:p>
    <w:p w14:paraId="3FA8BCCD" w14:textId="77777777" w:rsidR="00E17DBF" w:rsidRPr="00980E8E" w:rsidRDefault="00E17DBF" w:rsidP="00E17DBF">
      <w:pPr>
        <w:pStyle w:val="Padro"/>
        <w:ind w:left="993" w:right="-1"/>
        <w:jc w:val="both"/>
        <w:rPr>
          <w:rFonts w:ascii="Times New Roman" w:hAnsi="Times New Roman"/>
          <w:i/>
          <w:color w:val="000000" w:themeColor="text1"/>
          <w:sz w:val="24"/>
        </w:rPr>
      </w:pPr>
    </w:p>
    <w:p w14:paraId="475FDEC3" w14:textId="77777777" w:rsidR="00E17DBF" w:rsidRPr="00980E8E" w:rsidRDefault="00E17DBF" w:rsidP="00E17DBF">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 xml:space="preserve">Órgão/Unid: </w:t>
      </w:r>
      <w:r w:rsidR="00257CC6" w:rsidRPr="00980E8E">
        <w:rPr>
          <w:rFonts w:ascii="Times New Roman" w:hAnsi="Times New Roman"/>
          <w:i/>
          <w:color w:val="000000" w:themeColor="text1"/>
          <w:sz w:val="24"/>
        </w:rPr>
        <w:t>05.01-</w:t>
      </w:r>
      <w:r w:rsidRPr="00980E8E">
        <w:rPr>
          <w:rFonts w:ascii="Times New Roman" w:hAnsi="Times New Roman"/>
          <w:i/>
          <w:color w:val="000000" w:themeColor="text1"/>
          <w:sz w:val="24"/>
        </w:rPr>
        <w:t xml:space="preserve"> Fundo Municipal de Saúde</w:t>
      </w:r>
    </w:p>
    <w:p w14:paraId="43F1B3F5" w14:textId="77777777" w:rsidR="00E17DBF" w:rsidRPr="00980E8E" w:rsidRDefault="00257CC6" w:rsidP="00E17DBF">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Proj/At.: 2.028</w:t>
      </w:r>
      <w:r w:rsidR="00B3794E" w:rsidRPr="00980E8E">
        <w:rPr>
          <w:rFonts w:ascii="Times New Roman" w:hAnsi="Times New Roman"/>
          <w:i/>
          <w:color w:val="000000" w:themeColor="text1"/>
          <w:sz w:val="24"/>
        </w:rPr>
        <w:t xml:space="preserve"> </w:t>
      </w:r>
      <w:r w:rsidR="00556376" w:rsidRPr="00980E8E">
        <w:rPr>
          <w:rFonts w:ascii="Times New Roman" w:hAnsi="Times New Roman"/>
          <w:i/>
          <w:color w:val="000000" w:themeColor="text1"/>
          <w:sz w:val="24"/>
        </w:rPr>
        <w:t xml:space="preserve">  Manutenção das Atividades da  Unidade</w:t>
      </w:r>
      <w:r w:rsidR="00E17DBF" w:rsidRPr="00980E8E">
        <w:rPr>
          <w:rFonts w:ascii="Times New Roman" w:hAnsi="Times New Roman"/>
          <w:i/>
          <w:color w:val="000000" w:themeColor="text1"/>
          <w:sz w:val="24"/>
        </w:rPr>
        <w:t xml:space="preserve"> de Saúde</w:t>
      </w:r>
    </w:p>
    <w:p w14:paraId="2A91A508" w14:textId="77777777" w:rsidR="00E17DBF" w:rsidRPr="00980E8E" w:rsidRDefault="00E17DBF" w:rsidP="00E17DBF">
      <w:pPr>
        <w:tabs>
          <w:tab w:val="num" w:pos="720"/>
        </w:tabs>
        <w:ind w:left="709" w:right="-1" w:firstLine="708"/>
        <w:jc w:val="both"/>
        <w:rPr>
          <w:color w:val="000000" w:themeColor="text1"/>
        </w:rPr>
      </w:pPr>
    </w:p>
    <w:p w14:paraId="3074F461" w14:textId="77777777" w:rsidR="00E17DBF" w:rsidRPr="00980E8E" w:rsidRDefault="00E17DBF" w:rsidP="00E17DBF">
      <w:pPr>
        <w:ind w:right="-1"/>
        <w:jc w:val="both"/>
        <w:rPr>
          <w:b/>
          <w:color w:val="000000" w:themeColor="text1"/>
        </w:rPr>
      </w:pPr>
      <w:r w:rsidRPr="00980E8E">
        <w:rPr>
          <w:b/>
          <w:color w:val="000000" w:themeColor="text1"/>
        </w:rPr>
        <w:t>11 - DAS DISPOSIÇÕES GERAIS</w:t>
      </w:r>
    </w:p>
    <w:p w14:paraId="11D00A3A" w14:textId="77777777" w:rsidR="00E17DBF" w:rsidRPr="00980E8E" w:rsidRDefault="00E17DBF" w:rsidP="00E17DBF">
      <w:pPr>
        <w:ind w:right="-1"/>
        <w:jc w:val="both"/>
        <w:rPr>
          <w:b/>
          <w:color w:val="000000" w:themeColor="text1"/>
        </w:rPr>
      </w:pPr>
    </w:p>
    <w:p w14:paraId="75251681" w14:textId="77777777" w:rsidR="00E17DBF" w:rsidRPr="00980E8E" w:rsidRDefault="00E17DBF" w:rsidP="00E17DBF">
      <w:pPr>
        <w:pStyle w:val="Corpodetexto3"/>
        <w:spacing w:after="0"/>
        <w:ind w:right="-1" w:firstLine="709"/>
        <w:jc w:val="both"/>
        <w:rPr>
          <w:color w:val="000000" w:themeColor="text1"/>
          <w:sz w:val="24"/>
          <w:szCs w:val="24"/>
        </w:rPr>
      </w:pPr>
      <w:r w:rsidRPr="00980E8E">
        <w:rPr>
          <w:color w:val="000000" w:themeColor="text1"/>
          <w:sz w:val="24"/>
          <w:szCs w:val="24"/>
        </w:rPr>
        <w:lastRenderedPageBreak/>
        <w:t>11.1 - Esclarecimentos relativos ao presente Edital de Credenciamento e às condições para atendimento das obrigações necessárias ao cumprimento de seu objeto, serão prestados diretamente no Departamento de Compras e Licitações da</w:t>
      </w:r>
      <w:r w:rsidR="00EE2B4F" w:rsidRPr="00980E8E">
        <w:rPr>
          <w:color w:val="000000" w:themeColor="text1"/>
          <w:sz w:val="24"/>
          <w:szCs w:val="24"/>
        </w:rPr>
        <w:t xml:space="preserve"> Prefeitura Municipal de Santiago do Sul-SC, Rua Angelo Toazza, 600, Centro,</w:t>
      </w:r>
      <w:r w:rsidRPr="00980E8E">
        <w:rPr>
          <w:color w:val="000000" w:themeColor="text1"/>
          <w:sz w:val="24"/>
          <w:szCs w:val="24"/>
        </w:rPr>
        <w:t xml:space="preserve"> ou através do telefone (</w:t>
      </w:r>
      <w:r w:rsidR="00EE2B4F" w:rsidRPr="00980E8E">
        <w:rPr>
          <w:color w:val="000000" w:themeColor="text1"/>
          <w:sz w:val="24"/>
          <w:szCs w:val="24"/>
        </w:rPr>
        <w:t>49) 3345 3000</w:t>
      </w:r>
      <w:r w:rsidRPr="00980E8E">
        <w:rPr>
          <w:color w:val="000000" w:themeColor="text1"/>
          <w:sz w:val="24"/>
          <w:szCs w:val="24"/>
        </w:rPr>
        <w:t xml:space="preserve">, </w:t>
      </w:r>
      <w:r w:rsidR="00EE2B4F" w:rsidRPr="00980E8E">
        <w:rPr>
          <w:color w:val="000000" w:themeColor="text1"/>
          <w:sz w:val="24"/>
          <w:szCs w:val="24"/>
        </w:rPr>
        <w:t>de segunda à sexta-feira, das 07</w:t>
      </w:r>
      <w:r w:rsidRPr="00980E8E">
        <w:rPr>
          <w:color w:val="000000" w:themeColor="text1"/>
          <w:sz w:val="24"/>
          <w:szCs w:val="24"/>
        </w:rPr>
        <w:t xml:space="preserve">:30 às </w:t>
      </w:r>
      <w:r w:rsidR="00EE2B4F" w:rsidRPr="00980E8E">
        <w:rPr>
          <w:color w:val="000000" w:themeColor="text1"/>
          <w:sz w:val="24"/>
          <w:szCs w:val="24"/>
        </w:rPr>
        <w:t>11:30 e das 13:00 às 17:00</w:t>
      </w:r>
      <w:r w:rsidRPr="00980E8E">
        <w:rPr>
          <w:color w:val="000000" w:themeColor="text1"/>
          <w:sz w:val="24"/>
          <w:szCs w:val="24"/>
        </w:rPr>
        <w:t xml:space="preserve"> horas.</w:t>
      </w:r>
    </w:p>
    <w:p w14:paraId="2ADD3EFD" w14:textId="77777777" w:rsidR="00E17DBF" w:rsidRPr="00980E8E" w:rsidRDefault="00E17DBF" w:rsidP="00E17DBF">
      <w:pPr>
        <w:ind w:right="-1" w:firstLine="709"/>
        <w:jc w:val="both"/>
        <w:rPr>
          <w:color w:val="000000" w:themeColor="text1"/>
        </w:rPr>
      </w:pPr>
    </w:p>
    <w:p w14:paraId="04C62796" w14:textId="77777777" w:rsidR="00E17DBF" w:rsidRPr="00980E8E" w:rsidRDefault="00E17DBF" w:rsidP="00E17DBF">
      <w:pPr>
        <w:ind w:right="-1" w:firstLine="709"/>
        <w:jc w:val="both"/>
        <w:rPr>
          <w:color w:val="000000" w:themeColor="text1"/>
        </w:rPr>
      </w:pPr>
      <w:r w:rsidRPr="00980E8E">
        <w:rPr>
          <w:color w:val="000000" w:themeColor="text1"/>
        </w:rPr>
        <w:t>11.2 – O Fundo Municipal de Saúde de</w:t>
      </w:r>
      <w:r w:rsidR="00EE2B4F" w:rsidRPr="00980E8E">
        <w:rPr>
          <w:color w:val="000000" w:themeColor="text1"/>
        </w:rPr>
        <w:t xml:space="preserve"> Santiago do Sul</w:t>
      </w:r>
      <w:r w:rsidR="00045BC7" w:rsidRPr="00980E8E">
        <w:rPr>
          <w:color w:val="000000" w:themeColor="text1"/>
        </w:rPr>
        <w:t xml:space="preserve"> </w:t>
      </w:r>
      <w:r w:rsidRPr="00980E8E">
        <w:rPr>
          <w:color w:val="000000" w:themeColor="text1"/>
        </w:rPr>
        <w:t>reserva-se o direito de anular ou revogar o presente edital, nos termos do art. 49 da lei nº 8.666/93.</w:t>
      </w:r>
    </w:p>
    <w:p w14:paraId="40E95765" w14:textId="77777777" w:rsidR="00E17DBF" w:rsidRPr="00980E8E" w:rsidRDefault="00E17DBF" w:rsidP="00E17DBF">
      <w:pPr>
        <w:pStyle w:val="Recuodecorpodetexto"/>
        <w:spacing w:after="0"/>
        <w:ind w:left="0" w:right="-1" w:firstLine="709"/>
        <w:jc w:val="both"/>
        <w:rPr>
          <w:color w:val="000000" w:themeColor="text1"/>
        </w:rPr>
      </w:pPr>
    </w:p>
    <w:p w14:paraId="52CA967B" w14:textId="77777777" w:rsidR="00E17DBF" w:rsidRPr="00980E8E" w:rsidRDefault="00E17DBF" w:rsidP="00E17DBF">
      <w:pPr>
        <w:ind w:right="-1" w:firstLine="709"/>
        <w:jc w:val="both"/>
        <w:rPr>
          <w:color w:val="000000" w:themeColor="text1"/>
        </w:rPr>
      </w:pPr>
      <w:r w:rsidRPr="00980E8E">
        <w:rPr>
          <w:color w:val="000000" w:themeColor="text1"/>
        </w:rPr>
        <w:t xml:space="preserve">11.3 - Informações verbais prestadas por integrantes da Administração Municipal de </w:t>
      </w:r>
      <w:r w:rsidR="00392DC2" w:rsidRPr="00980E8E">
        <w:rPr>
          <w:color w:val="000000" w:themeColor="text1"/>
        </w:rPr>
        <w:t>Santiago do Sul-SC</w:t>
      </w:r>
      <w:r w:rsidRPr="00980E8E">
        <w:rPr>
          <w:color w:val="000000" w:themeColor="text1"/>
        </w:rPr>
        <w:t>, não serão consideradas como motivos para impugnações.</w:t>
      </w:r>
    </w:p>
    <w:p w14:paraId="40FBCFE4" w14:textId="77777777" w:rsidR="00E17DBF" w:rsidRPr="00980E8E" w:rsidRDefault="00E17DBF" w:rsidP="00E17DBF">
      <w:pPr>
        <w:ind w:right="-1" w:firstLine="709"/>
        <w:jc w:val="both"/>
        <w:rPr>
          <w:color w:val="000000" w:themeColor="text1"/>
        </w:rPr>
      </w:pPr>
    </w:p>
    <w:p w14:paraId="17632430" w14:textId="77777777" w:rsidR="00E17DBF" w:rsidRPr="00980E8E" w:rsidRDefault="00E17DBF" w:rsidP="00E17DBF">
      <w:pPr>
        <w:ind w:right="-1" w:firstLine="709"/>
        <w:jc w:val="both"/>
        <w:rPr>
          <w:color w:val="000000" w:themeColor="text1"/>
        </w:rPr>
      </w:pPr>
      <w:r w:rsidRPr="00980E8E">
        <w:rPr>
          <w:color w:val="000000" w:themeColor="text1"/>
        </w:rPr>
        <w:t>11.4 - Os casos omissos neste Edital serão resolvidos pela Comissão Permanente de Licitações à luz das disposições contidas na Lei Federal nº 8.666 de 21 de junho de 1993, e suas alterações posteriores, e demais legislações aplicáveis.</w:t>
      </w:r>
    </w:p>
    <w:p w14:paraId="51700E6B" w14:textId="77777777" w:rsidR="00E17DBF" w:rsidRPr="00980E8E" w:rsidRDefault="00E17DBF" w:rsidP="00E17DBF">
      <w:pPr>
        <w:ind w:right="-1" w:firstLine="709"/>
        <w:jc w:val="both"/>
        <w:rPr>
          <w:color w:val="000000" w:themeColor="text1"/>
        </w:rPr>
      </w:pPr>
    </w:p>
    <w:p w14:paraId="52E5F590" w14:textId="77777777" w:rsidR="00E17DBF" w:rsidRPr="00980E8E" w:rsidRDefault="00E17DBF" w:rsidP="00E17DBF">
      <w:pPr>
        <w:ind w:right="-1" w:firstLine="709"/>
        <w:jc w:val="both"/>
        <w:rPr>
          <w:color w:val="000000" w:themeColor="text1"/>
        </w:rPr>
      </w:pPr>
      <w:r w:rsidRPr="00980E8E">
        <w:rPr>
          <w:color w:val="000000" w:themeColor="text1"/>
        </w:rPr>
        <w:t>11.5 - A participação na presente licitação implica no conhecimento e na aceitação plena deste Edital e suas condições.</w:t>
      </w:r>
    </w:p>
    <w:p w14:paraId="5B0A7538" w14:textId="77777777" w:rsidR="00E17DBF" w:rsidRPr="00980E8E" w:rsidRDefault="00E17DBF" w:rsidP="00E17DBF">
      <w:pPr>
        <w:ind w:right="-1" w:firstLine="709"/>
        <w:jc w:val="both"/>
        <w:rPr>
          <w:color w:val="000000" w:themeColor="text1"/>
        </w:rPr>
      </w:pPr>
    </w:p>
    <w:p w14:paraId="3B3FD25D" w14:textId="77777777" w:rsidR="00E17DBF" w:rsidRPr="00980E8E" w:rsidRDefault="00E17DBF" w:rsidP="00E17DBF">
      <w:pPr>
        <w:ind w:right="-1" w:firstLine="709"/>
        <w:jc w:val="both"/>
        <w:rPr>
          <w:color w:val="000000" w:themeColor="text1"/>
        </w:rPr>
      </w:pPr>
      <w:r w:rsidRPr="00980E8E">
        <w:rPr>
          <w:color w:val="000000" w:themeColor="text1"/>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14:paraId="1A761EA4" w14:textId="77777777" w:rsidR="00E17DBF" w:rsidRPr="00980E8E" w:rsidRDefault="00E17DBF" w:rsidP="00E17DBF">
      <w:pPr>
        <w:ind w:right="-1" w:firstLine="709"/>
        <w:jc w:val="both"/>
        <w:rPr>
          <w:color w:val="000000" w:themeColor="text1"/>
        </w:rPr>
      </w:pPr>
    </w:p>
    <w:p w14:paraId="40823FC9" w14:textId="77777777" w:rsidR="00E17DBF" w:rsidRPr="00980E8E" w:rsidRDefault="00E17DBF" w:rsidP="00E17DBF">
      <w:pPr>
        <w:ind w:right="-1" w:firstLine="709"/>
        <w:jc w:val="both"/>
        <w:rPr>
          <w:color w:val="000000" w:themeColor="text1"/>
        </w:rPr>
      </w:pPr>
      <w:r w:rsidRPr="00980E8E">
        <w:rPr>
          <w:color w:val="000000" w:themeColor="text1"/>
        </w:rPr>
        <w:t>11.7 - O foro competente para dirimir possíveis dúvidas e/ou litígios pertinentes ao objeto da presente licitação é o da Comarca de Joaçaba/SC, excluído qualquer outro.</w:t>
      </w:r>
    </w:p>
    <w:p w14:paraId="5FD5E36D" w14:textId="77777777" w:rsidR="00E17DBF" w:rsidRPr="00980E8E" w:rsidRDefault="00E17DBF" w:rsidP="00E17DBF">
      <w:pPr>
        <w:ind w:right="-1"/>
        <w:jc w:val="both"/>
        <w:rPr>
          <w:color w:val="000000" w:themeColor="text1"/>
        </w:rPr>
      </w:pPr>
    </w:p>
    <w:p w14:paraId="2B82AB89" w14:textId="77777777" w:rsidR="00E17DBF" w:rsidRPr="00980E8E" w:rsidRDefault="00E17DBF" w:rsidP="00E17DBF">
      <w:pPr>
        <w:ind w:right="-1"/>
        <w:jc w:val="both"/>
        <w:rPr>
          <w:color w:val="000000" w:themeColor="text1"/>
        </w:rPr>
      </w:pPr>
    </w:p>
    <w:p w14:paraId="4EFB5F91" w14:textId="77777777" w:rsidR="00E17DBF" w:rsidRPr="00980E8E" w:rsidRDefault="00E17DBF" w:rsidP="00E17DBF">
      <w:pPr>
        <w:ind w:right="-1"/>
        <w:jc w:val="both"/>
        <w:rPr>
          <w:b/>
          <w:color w:val="000000" w:themeColor="text1"/>
        </w:rPr>
      </w:pPr>
      <w:r w:rsidRPr="00980E8E">
        <w:rPr>
          <w:b/>
          <w:color w:val="000000" w:themeColor="text1"/>
        </w:rPr>
        <w:t>12 - DOS ANEXOS AO EDITAL</w:t>
      </w:r>
    </w:p>
    <w:p w14:paraId="1C8E0B61" w14:textId="77777777" w:rsidR="00E17DBF" w:rsidRPr="00980E8E" w:rsidRDefault="00E17DBF" w:rsidP="00E17DBF">
      <w:pPr>
        <w:ind w:right="-1"/>
        <w:jc w:val="both"/>
        <w:rPr>
          <w:b/>
          <w:color w:val="000000" w:themeColor="text1"/>
        </w:rPr>
      </w:pPr>
    </w:p>
    <w:p w14:paraId="10574994" w14:textId="77777777" w:rsidR="00E17DBF" w:rsidRPr="00980E8E" w:rsidRDefault="00E17DBF" w:rsidP="00E17DBF">
      <w:pPr>
        <w:ind w:right="-1" w:firstLine="709"/>
        <w:jc w:val="both"/>
        <w:rPr>
          <w:color w:val="000000" w:themeColor="text1"/>
        </w:rPr>
      </w:pPr>
      <w:r w:rsidRPr="00980E8E">
        <w:rPr>
          <w:color w:val="000000" w:themeColor="text1"/>
        </w:rPr>
        <w:t>12.1 - Integram o presente instrumento convocatório, dele fazendo parte integrante, como se transcritos em seu corpo, os seguintes anexos:</w:t>
      </w:r>
    </w:p>
    <w:p w14:paraId="7FAE7539" w14:textId="77777777" w:rsidR="00E17DBF" w:rsidRPr="00980E8E" w:rsidRDefault="00E17DBF" w:rsidP="00E17DBF">
      <w:pPr>
        <w:widowControl w:val="0"/>
        <w:numPr>
          <w:ilvl w:val="0"/>
          <w:numId w:val="24"/>
        </w:numPr>
        <w:tabs>
          <w:tab w:val="clear" w:pos="888"/>
          <w:tab w:val="num" w:pos="993"/>
        </w:tabs>
        <w:ind w:left="0" w:right="-1" w:firstLine="709"/>
        <w:jc w:val="both"/>
        <w:rPr>
          <w:color w:val="000000" w:themeColor="text1"/>
        </w:rPr>
      </w:pPr>
      <w:r w:rsidRPr="00980E8E">
        <w:rPr>
          <w:color w:val="000000" w:themeColor="text1"/>
        </w:rPr>
        <w:t xml:space="preserve"> REQUERIMENTO DE INSCRIÇÃO E CREDENCIAMENTO;</w:t>
      </w:r>
    </w:p>
    <w:p w14:paraId="62D41054" w14:textId="77777777" w:rsidR="00E17DBF" w:rsidRPr="00980E8E" w:rsidRDefault="00E17DBF" w:rsidP="00E17DBF">
      <w:pPr>
        <w:widowControl w:val="0"/>
        <w:numPr>
          <w:ilvl w:val="0"/>
          <w:numId w:val="24"/>
        </w:numPr>
        <w:tabs>
          <w:tab w:val="clear" w:pos="888"/>
          <w:tab w:val="num" w:pos="993"/>
        </w:tabs>
        <w:ind w:left="0" w:right="-1" w:firstLine="709"/>
        <w:jc w:val="both"/>
        <w:rPr>
          <w:color w:val="000000" w:themeColor="text1"/>
        </w:rPr>
      </w:pPr>
      <w:r w:rsidRPr="00980E8E">
        <w:rPr>
          <w:color w:val="000000" w:themeColor="text1"/>
        </w:rPr>
        <w:t xml:space="preserve"> MINUTA DE CONTRATO.</w:t>
      </w:r>
    </w:p>
    <w:p w14:paraId="7C8353D5" w14:textId="77777777" w:rsidR="00E17DBF" w:rsidRPr="00980E8E" w:rsidRDefault="00E17DBF" w:rsidP="00E17DBF">
      <w:pPr>
        <w:ind w:right="-1"/>
        <w:jc w:val="both"/>
        <w:rPr>
          <w:color w:val="000000" w:themeColor="text1"/>
        </w:rPr>
      </w:pPr>
    </w:p>
    <w:p w14:paraId="5534131B" w14:textId="77777777" w:rsidR="00E17DBF" w:rsidRPr="00980E8E" w:rsidRDefault="00E17DBF" w:rsidP="00E17DBF">
      <w:pPr>
        <w:ind w:right="-1"/>
        <w:jc w:val="both"/>
        <w:rPr>
          <w:color w:val="000000" w:themeColor="text1"/>
        </w:rPr>
      </w:pPr>
    </w:p>
    <w:p w14:paraId="49CDCF0C" w14:textId="15A46207" w:rsidR="00E17DBF" w:rsidRPr="00980E8E" w:rsidRDefault="001F5E7A" w:rsidP="00E17DBF">
      <w:pPr>
        <w:pStyle w:val="Recuodecorpodetexto"/>
        <w:spacing w:after="0"/>
        <w:ind w:left="0" w:right="-1"/>
        <w:rPr>
          <w:color w:val="000000" w:themeColor="text1"/>
        </w:rPr>
      </w:pPr>
      <w:r w:rsidRPr="00980E8E">
        <w:rPr>
          <w:color w:val="000000" w:themeColor="text1"/>
        </w:rPr>
        <w:t>Santiago do Sul-SC</w:t>
      </w:r>
      <w:r w:rsidR="00B3794E" w:rsidRPr="00980E8E">
        <w:rPr>
          <w:color w:val="000000" w:themeColor="text1"/>
        </w:rPr>
        <w:t xml:space="preserve">, </w:t>
      </w:r>
      <w:r w:rsidR="00FA2BC0">
        <w:rPr>
          <w:color w:val="000000" w:themeColor="text1"/>
        </w:rPr>
        <w:t xml:space="preserve">01 de setembro </w:t>
      </w:r>
      <w:bookmarkStart w:id="0" w:name="_GoBack"/>
      <w:bookmarkEnd w:id="0"/>
      <w:r w:rsidR="00B3794E" w:rsidRPr="00980E8E">
        <w:rPr>
          <w:color w:val="000000" w:themeColor="text1"/>
        </w:rPr>
        <w:t>de 2021.</w:t>
      </w:r>
    </w:p>
    <w:p w14:paraId="778CC9D6" w14:textId="77777777" w:rsidR="00E17DBF" w:rsidRPr="00980E8E" w:rsidRDefault="00E17DBF" w:rsidP="00E17DBF">
      <w:pPr>
        <w:ind w:right="-1"/>
        <w:rPr>
          <w:color w:val="000000" w:themeColor="text1"/>
          <w:highlight w:val="yellow"/>
        </w:rPr>
      </w:pPr>
    </w:p>
    <w:p w14:paraId="6F2805B5" w14:textId="77777777" w:rsidR="00E17DBF" w:rsidRPr="00980E8E" w:rsidRDefault="00E17DBF" w:rsidP="00E17DBF">
      <w:pPr>
        <w:ind w:right="-1"/>
        <w:rPr>
          <w:color w:val="000000" w:themeColor="text1"/>
          <w:highlight w:val="yellow"/>
        </w:rPr>
      </w:pPr>
    </w:p>
    <w:p w14:paraId="6D6FF167" w14:textId="77777777" w:rsidR="00E17DBF" w:rsidRPr="00980E8E" w:rsidRDefault="00F53D6A" w:rsidP="00E17DBF">
      <w:pPr>
        <w:ind w:right="-1"/>
        <w:jc w:val="center"/>
        <w:rPr>
          <w:i/>
          <w:color w:val="000000" w:themeColor="text1"/>
        </w:rPr>
      </w:pPr>
      <w:r w:rsidRPr="00980E8E">
        <w:rPr>
          <w:noProof/>
          <w:color w:val="000000" w:themeColor="text1"/>
        </w:rPr>
        <mc:AlternateContent>
          <mc:Choice Requires="wps">
            <w:drawing>
              <wp:anchor distT="0" distB="0" distL="114300" distR="114300" simplePos="0" relativeHeight="251658752" behindDoc="0" locked="0" layoutInCell="1" allowOverlap="1" wp14:anchorId="7FEAFE32" wp14:editId="7526C09E">
                <wp:simplePos x="0" y="0"/>
                <wp:positionH relativeFrom="column">
                  <wp:posOffset>1708785</wp:posOffset>
                </wp:positionH>
                <wp:positionV relativeFrom="paragraph">
                  <wp:posOffset>230505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2ECBB" w14:textId="77777777" w:rsidR="00392DC2" w:rsidRPr="00A03889" w:rsidRDefault="00B3794E" w:rsidP="00392DC2">
                            <w:pPr>
                              <w:jc w:val="center"/>
                              <w:rPr>
                                <w:b/>
                                <w:bCs/>
                              </w:rPr>
                            </w:pPr>
                            <w:r w:rsidRPr="00A03889">
                              <w:rPr>
                                <w:b/>
                                <w:bCs/>
                              </w:rPr>
                              <w:t>ALACIR DURANTE</w:t>
                            </w:r>
                          </w:p>
                          <w:p w14:paraId="02B0B15B" w14:textId="77777777" w:rsidR="00392DC2" w:rsidRPr="00A03889" w:rsidRDefault="00257CC6" w:rsidP="00392DC2">
                            <w:pPr>
                              <w:jc w:val="center"/>
                            </w:pPr>
                            <w:r w:rsidRPr="00A03889">
                              <w:rPr>
                                <w:b/>
                                <w:bCs/>
                              </w:rPr>
                              <w:t>GESTOR FMS</w:t>
                            </w:r>
                          </w:p>
                          <w:p w14:paraId="4F90A76E" w14:textId="77777777" w:rsidR="004403CE" w:rsidRPr="00E242C9" w:rsidRDefault="004403CE" w:rsidP="00045B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607F2" id="_x0000_s1027" type="#_x0000_t202" style="position:absolute;left:0;text-align:left;margin-left:134.55pt;margin-top:18.15pt;width:252.8pt;height: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EHigIAABw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" stroked="f">
                <v:textbox>
                  <w:txbxContent>
                    <w:p w:rsidR="00392DC2" w:rsidRPr="00A03889" w:rsidRDefault="00B3794E" w:rsidP="00392DC2">
                      <w:pPr>
                        <w:jc w:val="center"/>
                        <w:rPr>
                          <w:b/>
                          <w:bCs/>
                        </w:rPr>
                      </w:pPr>
                      <w:r w:rsidRPr="00A03889">
                        <w:rPr>
                          <w:b/>
                          <w:bCs/>
                        </w:rPr>
                        <w:t>ALACIR DURANTE</w:t>
                      </w:r>
                    </w:p>
                    <w:p w:rsidR="00392DC2" w:rsidRPr="00A03889" w:rsidRDefault="00257CC6" w:rsidP="00392DC2">
                      <w:pPr>
                        <w:jc w:val="center"/>
                      </w:pPr>
                      <w:r w:rsidRPr="00A03889">
                        <w:rPr>
                          <w:b/>
                          <w:bCs/>
                        </w:rPr>
                        <w:t>GESTOR FMS</w:t>
                      </w:r>
                    </w:p>
                    <w:p w:rsidR="004403CE" w:rsidRPr="00E242C9" w:rsidRDefault="004403CE" w:rsidP="00045BC7">
                      <w:pPr>
                        <w:rPr>
                          <w:rFonts w:ascii="Arial" w:hAnsi="Arial" w:cs="Arial"/>
                        </w:rPr>
                      </w:pPr>
                    </w:p>
                  </w:txbxContent>
                </v:textbox>
                <w10:wrap type="square"/>
              </v:shape>
            </w:pict>
          </mc:Fallback>
        </mc:AlternateContent>
      </w:r>
      <w:r w:rsidR="00E17DBF" w:rsidRPr="00980E8E">
        <w:rPr>
          <w:b/>
          <w:bCs/>
          <w:i/>
          <w:color w:val="000000" w:themeColor="text1"/>
        </w:rPr>
        <w:br w:type="page"/>
      </w:r>
      <w:r w:rsidR="00E17DBF" w:rsidRPr="00980E8E">
        <w:rPr>
          <w:color w:val="000000" w:themeColor="text1"/>
        </w:rPr>
        <w:lastRenderedPageBreak/>
        <w:t>EDITAL DE CREDE</w:t>
      </w:r>
      <w:r w:rsidR="00392DC2" w:rsidRPr="00980E8E">
        <w:rPr>
          <w:color w:val="000000" w:themeColor="text1"/>
        </w:rPr>
        <w:t xml:space="preserve">NCIAMENTO UNIVERSAL </w:t>
      </w:r>
      <w:r w:rsidR="00A03889" w:rsidRPr="00980E8E">
        <w:rPr>
          <w:color w:val="000000" w:themeColor="text1"/>
        </w:rPr>
        <w:t>Nº 02/2021</w:t>
      </w:r>
    </w:p>
    <w:p w14:paraId="7A8CF7F9" w14:textId="77777777" w:rsidR="00E17DBF" w:rsidRPr="00980E8E" w:rsidRDefault="00E17DBF" w:rsidP="00E17DBF">
      <w:pPr>
        <w:ind w:right="-1"/>
        <w:jc w:val="center"/>
        <w:rPr>
          <w:color w:val="000000" w:themeColor="text1"/>
        </w:rPr>
      </w:pPr>
    </w:p>
    <w:p w14:paraId="0D11F988" w14:textId="77777777" w:rsidR="00E17DBF" w:rsidRPr="00980E8E" w:rsidRDefault="00E17DBF" w:rsidP="00E17DBF">
      <w:pPr>
        <w:pStyle w:val="Ttulo1"/>
        <w:ind w:right="-1"/>
        <w:rPr>
          <w:color w:val="000000" w:themeColor="text1"/>
        </w:rPr>
      </w:pPr>
      <w:r w:rsidRPr="00980E8E">
        <w:rPr>
          <w:color w:val="000000" w:themeColor="text1"/>
        </w:rPr>
        <w:t>ANEXO “I”</w:t>
      </w:r>
    </w:p>
    <w:p w14:paraId="059E8371" w14:textId="77777777" w:rsidR="00E17DBF" w:rsidRPr="00980E8E" w:rsidRDefault="00E17DBF" w:rsidP="00E17DBF">
      <w:pPr>
        <w:ind w:right="-1"/>
        <w:jc w:val="center"/>
        <w:rPr>
          <w:color w:val="000000" w:themeColor="text1"/>
        </w:rPr>
      </w:pPr>
    </w:p>
    <w:p w14:paraId="2D253FE6" w14:textId="77777777" w:rsidR="00E17DBF" w:rsidRPr="00980E8E" w:rsidRDefault="00E17DBF" w:rsidP="00E17DBF">
      <w:pPr>
        <w:pStyle w:val="Ttulo1"/>
        <w:ind w:right="-1"/>
        <w:rPr>
          <w:color w:val="000000" w:themeColor="text1"/>
        </w:rPr>
      </w:pPr>
      <w:r w:rsidRPr="00980E8E">
        <w:rPr>
          <w:color w:val="000000" w:themeColor="text1"/>
        </w:rPr>
        <w:t>REQUERIMENTO DE INSCRIÇÃO E CREDENCIAMENTO</w:t>
      </w:r>
    </w:p>
    <w:p w14:paraId="091116BA" w14:textId="77777777" w:rsidR="00E17DBF" w:rsidRPr="00980E8E" w:rsidRDefault="00E17DBF" w:rsidP="00E17DBF">
      <w:pPr>
        <w:ind w:right="-1"/>
        <w:jc w:val="center"/>
        <w:rPr>
          <w:color w:val="000000" w:themeColor="text1"/>
        </w:rPr>
      </w:pPr>
    </w:p>
    <w:p w14:paraId="6FA18B93" w14:textId="77777777" w:rsidR="00E17DBF" w:rsidRPr="00980E8E" w:rsidRDefault="00E17DBF" w:rsidP="000B66EC">
      <w:pPr>
        <w:ind w:right="-1"/>
        <w:jc w:val="both"/>
        <w:rPr>
          <w:color w:val="000000" w:themeColor="text1"/>
        </w:rPr>
      </w:pPr>
      <w:r w:rsidRPr="00980E8E">
        <w:rPr>
          <w:color w:val="000000" w:themeColor="text1"/>
        </w:rPr>
        <w:t>Requerente:__________________________________________________________</w:t>
      </w:r>
    </w:p>
    <w:p w14:paraId="23747479" w14:textId="77777777" w:rsidR="000B66EC" w:rsidRPr="00980E8E" w:rsidRDefault="00E17DBF" w:rsidP="000B66EC">
      <w:pPr>
        <w:ind w:right="-1"/>
        <w:jc w:val="both"/>
        <w:rPr>
          <w:color w:val="000000" w:themeColor="text1"/>
        </w:rPr>
      </w:pPr>
      <w:r w:rsidRPr="00980E8E">
        <w:rPr>
          <w:color w:val="000000" w:themeColor="text1"/>
        </w:rPr>
        <w:t>Endereço:___________________________________________Fone:____________</w:t>
      </w:r>
    </w:p>
    <w:p w14:paraId="45A5195A" w14:textId="77777777" w:rsidR="00E17DBF" w:rsidRPr="00980E8E" w:rsidRDefault="00E17DBF" w:rsidP="000B66EC">
      <w:pPr>
        <w:ind w:right="-1"/>
        <w:jc w:val="both"/>
        <w:rPr>
          <w:color w:val="000000" w:themeColor="text1"/>
        </w:rPr>
      </w:pPr>
      <w:r w:rsidRPr="00980E8E">
        <w:rPr>
          <w:color w:val="000000" w:themeColor="text1"/>
        </w:rPr>
        <w:t>CNPJ:______________________________________________________</w:t>
      </w:r>
      <w:r w:rsidR="000B66EC" w:rsidRPr="00980E8E">
        <w:rPr>
          <w:color w:val="000000" w:themeColor="text1"/>
        </w:rPr>
        <w:t>_______</w:t>
      </w:r>
      <w:r w:rsidRPr="00980E8E">
        <w:rPr>
          <w:color w:val="000000" w:themeColor="text1"/>
        </w:rPr>
        <w:t>_</w:t>
      </w:r>
    </w:p>
    <w:p w14:paraId="69CA71E7" w14:textId="77777777" w:rsidR="00E17DBF" w:rsidRPr="00980E8E" w:rsidRDefault="00E17DBF" w:rsidP="000B66EC">
      <w:pPr>
        <w:ind w:right="-1"/>
        <w:jc w:val="both"/>
        <w:rPr>
          <w:color w:val="000000" w:themeColor="text1"/>
        </w:rPr>
      </w:pPr>
      <w:r w:rsidRPr="00980E8E">
        <w:rPr>
          <w:color w:val="000000" w:themeColor="text1"/>
        </w:rPr>
        <w:t>Sócio Proprietário:_______________________________________</w:t>
      </w:r>
      <w:r w:rsidR="000B66EC" w:rsidRPr="00980E8E">
        <w:rPr>
          <w:color w:val="000000" w:themeColor="text1"/>
        </w:rPr>
        <w:t>_____________</w:t>
      </w:r>
    </w:p>
    <w:p w14:paraId="16808D74" w14:textId="77777777" w:rsidR="00E17DBF" w:rsidRPr="00980E8E" w:rsidRDefault="00E17DBF" w:rsidP="000B66EC">
      <w:pPr>
        <w:ind w:right="-1"/>
        <w:jc w:val="both"/>
        <w:rPr>
          <w:color w:val="000000" w:themeColor="text1"/>
        </w:rPr>
      </w:pPr>
      <w:r w:rsidRPr="00980E8E">
        <w:rPr>
          <w:color w:val="000000" w:themeColor="text1"/>
        </w:rPr>
        <w:t>CPF:____________________________________RG:________________________</w:t>
      </w:r>
    </w:p>
    <w:p w14:paraId="5CBF4925" w14:textId="77777777" w:rsidR="00E17DBF" w:rsidRPr="00980E8E" w:rsidRDefault="00E17DBF" w:rsidP="000B66EC">
      <w:pPr>
        <w:ind w:right="-1"/>
        <w:jc w:val="both"/>
        <w:rPr>
          <w:color w:val="000000" w:themeColor="text1"/>
        </w:rPr>
      </w:pPr>
      <w:r w:rsidRPr="00980E8E">
        <w:rPr>
          <w:color w:val="000000" w:themeColor="text1"/>
        </w:rPr>
        <w:t>Especialidade Requerida:________________________________________</w:t>
      </w:r>
      <w:r w:rsidR="000B66EC" w:rsidRPr="00980E8E">
        <w:rPr>
          <w:color w:val="000000" w:themeColor="text1"/>
        </w:rPr>
        <w:t>_______</w:t>
      </w:r>
    </w:p>
    <w:p w14:paraId="3165FE83" w14:textId="77777777" w:rsidR="00E17DBF" w:rsidRPr="00980E8E" w:rsidRDefault="00E17DBF" w:rsidP="00E17DBF">
      <w:pPr>
        <w:ind w:right="-1"/>
        <w:jc w:val="both"/>
        <w:rPr>
          <w:color w:val="000000" w:themeColor="text1"/>
        </w:rPr>
      </w:pPr>
    </w:p>
    <w:p w14:paraId="30E1BAE9" w14:textId="77777777" w:rsidR="00E17DBF" w:rsidRPr="00980E8E" w:rsidRDefault="00E17DBF" w:rsidP="00E17DBF">
      <w:pPr>
        <w:ind w:right="-1"/>
        <w:jc w:val="both"/>
        <w:rPr>
          <w:color w:val="000000" w:themeColor="text1"/>
        </w:rPr>
      </w:pPr>
      <w:r w:rsidRPr="00980E8E">
        <w:rPr>
          <w:color w:val="000000" w:themeColor="text1"/>
        </w:rPr>
        <w:t xml:space="preserve">                                                                                                                       </w:t>
      </w:r>
    </w:p>
    <w:p w14:paraId="5ECC55E2" w14:textId="77777777" w:rsidR="00E17DBF" w:rsidRPr="00980E8E" w:rsidRDefault="00E17DBF" w:rsidP="00E17DBF">
      <w:pPr>
        <w:ind w:right="-1"/>
        <w:jc w:val="both"/>
        <w:rPr>
          <w:b/>
          <w:color w:val="000000" w:themeColor="text1"/>
        </w:rPr>
      </w:pPr>
      <w:r w:rsidRPr="00980E8E">
        <w:rPr>
          <w:b/>
          <w:color w:val="000000" w:themeColor="text1"/>
        </w:rPr>
        <w:t>DOCUMENTOS APRESENTADOS</w:t>
      </w:r>
    </w:p>
    <w:p w14:paraId="6007A5C0" w14:textId="77777777" w:rsidR="00E17DBF" w:rsidRPr="00980E8E" w:rsidRDefault="00E17DBF" w:rsidP="00E17DBF">
      <w:pPr>
        <w:ind w:right="-1"/>
        <w:jc w:val="both"/>
        <w:rPr>
          <w:b/>
          <w:color w:val="000000" w:themeColor="text1"/>
        </w:rPr>
      </w:pPr>
    </w:p>
    <w:p w14:paraId="206EB11C" w14:textId="77777777" w:rsidR="00E17DBF" w:rsidRPr="00980E8E" w:rsidRDefault="00E17DBF" w:rsidP="00E17DBF">
      <w:pPr>
        <w:ind w:right="-1"/>
        <w:jc w:val="both"/>
        <w:rPr>
          <w:color w:val="000000" w:themeColor="text1"/>
        </w:rPr>
      </w:pPr>
      <w:r w:rsidRPr="00980E8E">
        <w:rPr>
          <w:color w:val="000000" w:themeColor="text1"/>
        </w:rPr>
        <w:t xml:space="preserve">(  ) Cópia do Ato Constitutivo                  </w:t>
      </w:r>
      <w:r w:rsidR="00060DFD" w:rsidRPr="00980E8E">
        <w:rPr>
          <w:color w:val="000000" w:themeColor="text1"/>
        </w:rPr>
        <w:t xml:space="preserve">  </w:t>
      </w:r>
      <w:r w:rsidRPr="00980E8E">
        <w:rPr>
          <w:color w:val="000000" w:themeColor="text1"/>
        </w:rPr>
        <w:t>(  ) Registro Comercial (empresa individual)</w:t>
      </w:r>
    </w:p>
    <w:p w14:paraId="518D4A66" w14:textId="77777777" w:rsidR="00E17DBF" w:rsidRPr="00980E8E" w:rsidRDefault="00E17DBF" w:rsidP="00E17DBF">
      <w:pPr>
        <w:ind w:right="-1"/>
        <w:jc w:val="both"/>
        <w:rPr>
          <w:color w:val="000000" w:themeColor="text1"/>
        </w:rPr>
      </w:pPr>
      <w:r w:rsidRPr="00980E8E">
        <w:rPr>
          <w:color w:val="000000" w:themeColor="text1"/>
        </w:rPr>
        <w:t>(  ) Certidão Neg. Dívida Ativa União          (  ) Inscrição de Ato Constitutivo</w:t>
      </w:r>
      <w:r w:rsidRPr="00980E8E">
        <w:rPr>
          <w:color w:val="000000" w:themeColor="text1"/>
        </w:rPr>
        <w:tab/>
      </w:r>
    </w:p>
    <w:p w14:paraId="346C12FB" w14:textId="77777777" w:rsidR="00E17DBF" w:rsidRPr="00980E8E" w:rsidRDefault="00E17DBF" w:rsidP="00E17DBF">
      <w:pPr>
        <w:ind w:right="-1"/>
        <w:jc w:val="both"/>
        <w:rPr>
          <w:color w:val="000000" w:themeColor="text1"/>
        </w:rPr>
      </w:pPr>
      <w:r w:rsidRPr="00980E8E">
        <w:rPr>
          <w:color w:val="000000" w:themeColor="text1"/>
        </w:rPr>
        <w:t xml:space="preserve">(  ) Certidão Neg. Débitos Estaduais             (  ) Certidão Neg. Tributos Federais    </w:t>
      </w:r>
      <w:r w:rsidRPr="00980E8E">
        <w:rPr>
          <w:color w:val="000000" w:themeColor="text1"/>
        </w:rPr>
        <w:tab/>
      </w:r>
    </w:p>
    <w:p w14:paraId="3120FE8D" w14:textId="77777777" w:rsidR="00E17DBF" w:rsidRPr="00980E8E" w:rsidRDefault="00E17DBF" w:rsidP="00E17DBF">
      <w:pPr>
        <w:ind w:right="-1"/>
        <w:jc w:val="both"/>
        <w:rPr>
          <w:color w:val="000000" w:themeColor="text1"/>
        </w:rPr>
      </w:pPr>
      <w:r w:rsidRPr="00980E8E">
        <w:rPr>
          <w:color w:val="000000" w:themeColor="text1"/>
        </w:rPr>
        <w:t>(  ) Certidão Negativa INSS                          (  ) Certidão Neg. Débitos Municipais</w:t>
      </w:r>
      <w:r w:rsidRPr="00980E8E">
        <w:rPr>
          <w:color w:val="000000" w:themeColor="text1"/>
        </w:rPr>
        <w:tab/>
      </w:r>
    </w:p>
    <w:p w14:paraId="59D2391E" w14:textId="77777777" w:rsidR="00E17DBF" w:rsidRPr="00980E8E" w:rsidRDefault="00E17DBF" w:rsidP="00E17DBF">
      <w:pPr>
        <w:ind w:right="-1"/>
        <w:jc w:val="both"/>
        <w:rPr>
          <w:color w:val="000000" w:themeColor="text1"/>
        </w:rPr>
      </w:pPr>
      <w:r w:rsidRPr="00980E8E">
        <w:rPr>
          <w:color w:val="000000" w:themeColor="text1"/>
        </w:rPr>
        <w:t>(  ) Certidão Neg. Falência e Concordata      (  ) Certidão Negativa FGTS</w:t>
      </w:r>
      <w:r w:rsidRPr="00980E8E">
        <w:rPr>
          <w:color w:val="000000" w:themeColor="text1"/>
        </w:rPr>
        <w:tab/>
      </w:r>
      <w:r w:rsidRPr="00980E8E">
        <w:rPr>
          <w:color w:val="000000" w:themeColor="text1"/>
        </w:rPr>
        <w:tab/>
        <w:t xml:space="preserve">         </w:t>
      </w:r>
    </w:p>
    <w:p w14:paraId="70E62231" w14:textId="77777777" w:rsidR="00E17DBF" w:rsidRPr="00980E8E" w:rsidRDefault="00E17DBF" w:rsidP="00E17DBF">
      <w:pPr>
        <w:ind w:right="-1"/>
        <w:jc w:val="both"/>
        <w:rPr>
          <w:color w:val="000000" w:themeColor="text1"/>
        </w:rPr>
      </w:pPr>
      <w:r w:rsidRPr="00980E8E">
        <w:rPr>
          <w:color w:val="000000" w:themeColor="text1"/>
        </w:rPr>
        <w:t xml:space="preserve">(  ) Declaração de Concordância com  </w:t>
      </w:r>
      <w:r w:rsidRPr="00980E8E">
        <w:rPr>
          <w:color w:val="000000" w:themeColor="text1"/>
        </w:rPr>
        <w:tab/>
      </w:r>
      <w:r w:rsidR="00060DFD" w:rsidRPr="00980E8E">
        <w:rPr>
          <w:color w:val="000000" w:themeColor="text1"/>
        </w:rPr>
        <w:t xml:space="preserve">   </w:t>
      </w:r>
      <w:r w:rsidRPr="00980E8E">
        <w:rPr>
          <w:color w:val="000000" w:themeColor="text1"/>
        </w:rPr>
        <w:t>(  ) Certidão Negativa de Débitos Trabalhistas</w:t>
      </w:r>
    </w:p>
    <w:p w14:paraId="47BA9A07" w14:textId="77777777" w:rsidR="00E17DBF" w:rsidRPr="00980E8E" w:rsidRDefault="00E17DBF" w:rsidP="00E17DBF">
      <w:pPr>
        <w:ind w:right="-1"/>
        <w:jc w:val="both"/>
        <w:rPr>
          <w:color w:val="000000" w:themeColor="text1"/>
        </w:rPr>
      </w:pPr>
      <w:r w:rsidRPr="00980E8E">
        <w:rPr>
          <w:color w:val="000000" w:themeColor="text1"/>
        </w:rPr>
        <w:t xml:space="preserve">     Normas e Tabela.</w:t>
      </w:r>
      <w:r w:rsidRPr="00980E8E">
        <w:rPr>
          <w:color w:val="000000" w:themeColor="text1"/>
        </w:rPr>
        <w:tab/>
      </w:r>
      <w:r w:rsidRPr="00980E8E">
        <w:rPr>
          <w:color w:val="000000" w:themeColor="text1"/>
        </w:rPr>
        <w:tab/>
      </w:r>
      <w:r w:rsidRPr="00980E8E">
        <w:rPr>
          <w:color w:val="000000" w:themeColor="text1"/>
        </w:rPr>
        <w:tab/>
        <w:t>(  ) Atestado Residência Médica</w:t>
      </w:r>
    </w:p>
    <w:p w14:paraId="5CB3CB7E" w14:textId="77777777" w:rsidR="00E17DBF" w:rsidRPr="00980E8E" w:rsidRDefault="00E17DBF" w:rsidP="00E17DBF">
      <w:pPr>
        <w:ind w:right="-1"/>
        <w:jc w:val="both"/>
        <w:rPr>
          <w:color w:val="000000" w:themeColor="text1"/>
        </w:rPr>
      </w:pPr>
    </w:p>
    <w:p w14:paraId="78928F84" w14:textId="77777777" w:rsidR="00060DFD" w:rsidRPr="00980E8E" w:rsidRDefault="00060DFD" w:rsidP="00E17DBF">
      <w:pPr>
        <w:ind w:right="-1"/>
        <w:jc w:val="both"/>
        <w:rPr>
          <w:color w:val="000000" w:themeColor="text1"/>
        </w:rPr>
      </w:pPr>
    </w:p>
    <w:p w14:paraId="2998A6A0" w14:textId="77777777" w:rsidR="00060DFD" w:rsidRPr="00980E8E" w:rsidRDefault="00060DFD" w:rsidP="00E17DBF">
      <w:pPr>
        <w:ind w:right="-1"/>
        <w:jc w:val="both"/>
        <w:rPr>
          <w:color w:val="000000" w:themeColor="text1"/>
        </w:rPr>
      </w:pPr>
    </w:p>
    <w:p w14:paraId="603D22B6" w14:textId="77777777" w:rsidR="00E17DBF" w:rsidRPr="00980E8E" w:rsidRDefault="00E17DBF" w:rsidP="00E17DBF">
      <w:pPr>
        <w:ind w:right="-1"/>
        <w:jc w:val="both"/>
        <w:rPr>
          <w:color w:val="000000" w:themeColor="text1"/>
        </w:rPr>
      </w:pPr>
      <w:r w:rsidRPr="00980E8E">
        <w:rPr>
          <w:color w:val="000000" w:themeColor="text1"/>
        </w:rPr>
        <w:t>Conta corrente nº_____________Agência_____________Banco_______________</w:t>
      </w:r>
    </w:p>
    <w:p w14:paraId="2469911C" w14:textId="77777777" w:rsidR="00E17DBF" w:rsidRPr="00980E8E" w:rsidRDefault="00E17DBF" w:rsidP="00E17DBF">
      <w:pPr>
        <w:ind w:right="-1"/>
        <w:jc w:val="both"/>
        <w:rPr>
          <w:color w:val="000000" w:themeColor="text1"/>
        </w:rPr>
      </w:pPr>
    </w:p>
    <w:p w14:paraId="00F0B5B8" w14:textId="77777777" w:rsidR="000B66EC" w:rsidRPr="00980E8E" w:rsidRDefault="000B66EC" w:rsidP="00E17DBF">
      <w:pPr>
        <w:ind w:right="-1"/>
        <w:jc w:val="both"/>
        <w:rPr>
          <w:color w:val="000000" w:themeColor="text1"/>
        </w:rPr>
      </w:pPr>
    </w:p>
    <w:p w14:paraId="2D77FF74" w14:textId="77777777" w:rsidR="000B66EC" w:rsidRPr="00980E8E" w:rsidRDefault="000B66EC" w:rsidP="00E17DBF">
      <w:pPr>
        <w:ind w:right="-1"/>
        <w:jc w:val="both"/>
        <w:rPr>
          <w:color w:val="000000" w:themeColor="text1"/>
        </w:rPr>
      </w:pPr>
    </w:p>
    <w:p w14:paraId="6F8FD40A" w14:textId="77777777" w:rsidR="00E17DBF" w:rsidRPr="00980E8E" w:rsidRDefault="00E17DBF" w:rsidP="000B66EC">
      <w:pPr>
        <w:ind w:right="-1"/>
        <w:jc w:val="right"/>
        <w:rPr>
          <w:color w:val="000000" w:themeColor="text1"/>
        </w:rPr>
      </w:pPr>
      <w:r w:rsidRPr="00980E8E">
        <w:rPr>
          <w:color w:val="000000" w:themeColor="text1"/>
        </w:rPr>
        <w:t xml:space="preserve">__________ - SC, </w:t>
      </w:r>
      <w:r w:rsidR="00A03889" w:rsidRPr="00980E8E">
        <w:rPr>
          <w:color w:val="000000" w:themeColor="text1"/>
        </w:rPr>
        <w:t>____/____/2021</w:t>
      </w:r>
      <w:r w:rsidRPr="00980E8E">
        <w:rPr>
          <w:color w:val="000000" w:themeColor="text1"/>
        </w:rPr>
        <w:t>.</w:t>
      </w:r>
    </w:p>
    <w:p w14:paraId="7BC6733C" w14:textId="77777777" w:rsidR="00E17DBF" w:rsidRPr="00980E8E" w:rsidRDefault="00E17DBF" w:rsidP="00E17DBF">
      <w:pPr>
        <w:ind w:right="-1"/>
        <w:jc w:val="both"/>
        <w:rPr>
          <w:color w:val="000000" w:themeColor="text1"/>
        </w:rPr>
      </w:pPr>
    </w:p>
    <w:p w14:paraId="073FC71A" w14:textId="77777777" w:rsidR="00E17DBF" w:rsidRPr="00980E8E" w:rsidRDefault="00E17DBF" w:rsidP="00E17DBF">
      <w:pPr>
        <w:ind w:right="-1"/>
        <w:jc w:val="both"/>
        <w:rPr>
          <w:color w:val="000000" w:themeColor="text1"/>
        </w:rPr>
      </w:pPr>
    </w:p>
    <w:p w14:paraId="34C5DF20" w14:textId="77777777" w:rsidR="00E17DBF" w:rsidRPr="00980E8E" w:rsidRDefault="00E17DBF" w:rsidP="00E17DBF">
      <w:pPr>
        <w:ind w:right="-1"/>
        <w:jc w:val="both"/>
        <w:rPr>
          <w:color w:val="000000" w:themeColor="text1"/>
        </w:rPr>
      </w:pPr>
      <w:r w:rsidRPr="00980E8E">
        <w:rPr>
          <w:color w:val="000000" w:themeColor="text1"/>
        </w:rPr>
        <w:t>_________________________                                      Visto em ____/____/____</w:t>
      </w:r>
    </w:p>
    <w:p w14:paraId="260DAEAF" w14:textId="77777777" w:rsidR="00E17DBF" w:rsidRPr="00980E8E" w:rsidRDefault="00E17DBF" w:rsidP="00E17DBF">
      <w:pPr>
        <w:ind w:right="-1"/>
        <w:jc w:val="both"/>
        <w:rPr>
          <w:color w:val="000000" w:themeColor="text1"/>
        </w:rPr>
      </w:pPr>
      <w:r w:rsidRPr="00980E8E">
        <w:rPr>
          <w:color w:val="000000" w:themeColor="text1"/>
        </w:rPr>
        <w:t xml:space="preserve">           Assinatura Requerente</w:t>
      </w:r>
    </w:p>
    <w:p w14:paraId="75F3442A" w14:textId="77777777" w:rsidR="00E17DBF" w:rsidRPr="00980E8E" w:rsidRDefault="00E17DBF" w:rsidP="00E17DBF">
      <w:pPr>
        <w:ind w:right="-1"/>
        <w:jc w:val="center"/>
        <w:rPr>
          <w:b/>
          <w:color w:val="000000" w:themeColor="text1"/>
        </w:rPr>
      </w:pPr>
    </w:p>
    <w:p w14:paraId="108B023C" w14:textId="77777777" w:rsidR="00E17DBF" w:rsidRPr="00980E8E" w:rsidRDefault="00E17DBF" w:rsidP="00E17DBF">
      <w:pPr>
        <w:ind w:right="-1"/>
        <w:jc w:val="center"/>
        <w:rPr>
          <w:b/>
          <w:color w:val="000000" w:themeColor="text1"/>
        </w:rPr>
      </w:pPr>
    </w:p>
    <w:p w14:paraId="3FE17EC1" w14:textId="77777777" w:rsidR="00E17DBF" w:rsidRPr="00980E8E" w:rsidRDefault="00E17DBF" w:rsidP="00E17DBF">
      <w:pPr>
        <w:ind w:right="-1"/>
        <w:jc w:val="center"/>
        <w:rPr>
          <w:b/>
          <w:color w:val="000000" w:themeColor="text1"/>
        </w:rPr>
      </w:pPr>
    </w:p>
    <w:p w14:paraId="48C88C7A" w14:textId="77777777" w:rsidR="00E17DBF" w:rsidRPr="00980E8E" w:rsidRDefault="00E17DBF" w:rsidP="00E17DBF">
      <w:pPr>
        <w:ind w:right="-1"/>
        <w:rPr>
          <w:color w:val="000000" w:themeColor="text1"/>
        </w:rPr>
      </w:pPr>
    </w:p>
    <w:p w14:paraId="50C20068" w14:textId="77777777" w:rsidR="002E49AA" w:rsidRPr="00980E8E" w:rsidRDefault="002E49AA" w:rsidP="00E17DBF">
      <w:pPr>
        <w:pStyle w:val="Ttulo1"/>
        <w:ind w:right="-1"/>
        <w:rPr>
          <w:color w:val="000000" w:themeColor="text1"/>
        </w:rPr>
      </w:pPr>
    </w:p>
    <w:p w14:paraId="3D9678B0" w14:textId="77777777" w:rsidR="002E49AA" w:rsidRPr="00980E8E" w:rsidRDefault="002E49AA" w:rsidP="00E17DBF">
      <w:pPr>
        <w:pStyle w:val="Ttulo1"/>
        <w:ind w:right="-1"/>
        <w:rPr>
          <w:color w:val="000000" w:themeColor="text1"/>
        </w:rPr>
      </w:pPr>
    </w:p>
    <w:p w14:paraId="50A0C8C9" w14:textId="77777777" w:rsidR="002E49AA" w:rsidRPr="00980E8E" w:rsidRDefault="002E49AA" w:rsidP="00E17DBF">
      <w:pPr>
        <w:pStyle w:val="Ttulo1"/>
        <w:ind w:right="-1"/>
        <w:rPr>
          <w:color w:val="000000" w:themeColor="text1"/>
        </w:rPr>
      </w:pPr>
    </w:p>
    <w:p w14:paraId="4343A07C" w14:textId="77777777" w:rsidR="002E49AA" w:rsidRPr="00980E8E" w:rsidRDefault="002E49AA" w:rsidP="00E17DBF">
      <w:pPr>
        <w:pStyle w:val="Ttulo1"/>
        <w:ind w:right="-1"/>
        <w:rPr>
          <w:color w:val="000000" w:themeColor="text1"/>
        </w:rPr>
      </w:pPr>
    </w:p>
    <w:p w14:paraId="14708A3E" w14:textId="77777777" w:rsidR="002E49AA" w:rsidRPr="00980E8E" w:rsidRDefault="002E49AA" w:rsidP="00E17DBF">
      <w:pPr>
        <w:pStyle w:val="Ttulo1"/>
        <w:ind w:right="-1"/>
        <w:rPr>
          <w:color w:val="000000" w:themeColor="text1"/>
        </w:rPr>
      </w:pPr>
    </w:p>
    <w:p w14:paraId="3C743428" w14:textId="77777777" w:rsidR="002E49AA" w:rsidRPr="00980E8E" w:rsidRDefault="002E49AA" w:rsidP="00E17DBF">
      <w:pPr>
        <w:pStyle w:val="Ttulo1"/>
        <w:ind w:right="-1"/>
        <w:rPr>
          <w:color w:val="000000" w:themeColor="text1"/>
        </w:rPr>
      </w:pPr>
    </w:p>
    <w:p w14:paraId="5101AEE2" w14:textId="77777777" w:rsidR="002E49AA" w:rsidRPr="00980E8E" w:rsidRDefault="002E49AA" w:rsidP="00E17DBF">
      <w:pPr>
        <w:pStyle w:val="Ttulo1"/>
        <w:ind w:right="-1"/>
        <w:rPr>
          <w:color w:val="000000" w:themeColor="text1"/>
        </w:rPr>
      </w:pPr>
    </w:p>
    <w:p w14:paraId="489EF176" w14:textId="77777777" w:rsidR="002E49AA" w:rsidRPr="00980E8E" w:rsidRDefault="002E49AA" w:rsidP="00E17DBF">
      <w:pPr>
        <w:pStyle w:val="Ttulo1"/>
        <w:ind w:right="-1"/>
        <w:rPr>
          <w:color w:val="000000" w:themeColor="text1"/>
        </w:rPr>
      </w:pPr>
    </w:p>
    <w:p w14:paraId="14A22226" w14:textId="77777777" w:rsidR="002E49AA" w:rsidRPr="00980E8E" w:rsidRDefault="002E49AA" w:rsidP="00E17DBF">
      <w:pPr>
        <w:pStyle w:val="Ttulo1"/>
        <w:ind w:right="-1"/>
        <w:rPr>
          <w:color w:val="000000" w:themeColor="text1"/>
        </w:rPr>
      </w:pPr>
    </w:p>
    <w:p w14:paraId="2B04BCF6" w14:textId="77777777" w:rsidR="002E49AA" w:rsidRPr="00980E8E" w:rsidRDefault="002E49AA" w:rsidP="00E17DBF">
      <w:pPr>
        <w:pStyle w:val="Ttulo1"/>
        <w:ind w:right="-1"/>
        <w:rPr>
          <w:color w:val="000000" w:themeColor="text1"/>
        </w:rPr>
      </w:pPr>
    </w:p>
    <w:p w14:paraId="6FD1E2D6" w14:textId="77777777" w:rsidR="002E49AA" w:rsidRPr="00980E8E" w:rsidRDefault="002E49AA" w:rsidP="00E17DBF">
      <w:pPr>
        <w:pStyle w:val="Ttulo1"/>
        <w:ind w:right="-1"/>
        <w:rPr>
          <w:color w:val="000000" w:themeColor="text1"/>
        </w:rPr>
      </w:pPr>
    </w:p>
    <w:p w14:paraId="61F811CB" w14:textId="77777777" w:rsidR="002E49AA" w:rsidRPr="00980E8E" w:rsidRDefault="002E49AA" w:rsidP="00E17DBF">
      <w:pPr>
        <w:pStyle w:val="Ttulo1"/>
        <w:ind w:right="-1"/>
        <w:rPr>
          <w:color w:val="000000" w:themeColor="text1"/>
        </w:rPr>
      </w:pPr>
    </w:p>
    <w:p w14:paraId="04CF81E0" w14:textId="77777777" w:rsidR="002E49AA" w:rsidRPr="00980E8E" w:rsidRDefault="002E49AA" w:rsidP="00E17DBF">
      <w:pPr>
        <w:pStyle w:val="Ttulo1"/>
        <w:ind w:right="-1"/>
        <w:rPr>
          <w:color w:val="000000" w:themeColor="text1"/>
        </w:rPr>
      </w:pPr>
    </w:p>
    <w:p w14:paraId="27B61BC9" w14:textId="77777777" w:rsidR="002E49AA" w:rsidRPr="00980E8E" w:rsidRDefault="002E49AA" w:rsidP="00E17DBF">
      <w:pPr>
        <w:pStyle w:val="Ttulo1"/>
        <w:ind w:right="-1"/>
        <w:rPr>
          <w:color w:val="000000" w:themeColor="text1"/>
        </w:rPr>
      </w:pPr>
    </w:p>
    <w:p w14:paraId="1054A459" w14:textId="77777777" w:rsidR="002E49AA" w:rsidRPr="00980E8E" w:rsidRDefault="002E49AA" w:rsidP="00E17DBF">
      <w:pPr>
        <w:pStyle w:val="Ttulo1"/>
        <w:ind w:right="-1"/>
        <w:rPr>
          <w:color w:val="000000" w:themeColor="text1"/>
        </w:rPr>
      </w:pPr>
    </w:p>
    <w:p w14:paraId="1A3191E6" w14:textId="77777777" w:rsidR="002E49AA" w:rsidRPr="00980E8E" w:rsidRDefault="002E49AA" w:rsidP="00E17DBF">
      <w:pPr>
        <w:pStyle w:val="Ttulo1"/>
        <w:ind w:right="-1"/>
        <w:rPr>
          <w:color w:val="000000" w:themeColor="text1"/>
        </w:rPr>
      </w:pPr>
    </w:p>
    <w:p w14:paraId="7AB6D46E" w14:textId="77777777" w:rsidR="002E49AA" w:rsidRPr="00980E8E" w:rsidRDefault="002E49AA" w:rsidP="00E17DBF">
      <w:pPr>
        <w:pStyle w:val="Ttulo1"/>
        <w:ind w:right="-1"/>
        <w:rPr>
          <w:color w:val="000000" w:themeColor="text1"/>
        </w:rPr>
      </w:pPr>
    </w:p>
    <w:p w14:paraId="530082C9" w14:textId="77777777" w:rsidR="002E49AA" w:rsidRPr="00980E8E" w:rsidRDefault="002E49AA" w:rsidP="00E17DBF">
      <w:pPr>
        <w:pStyle w:val="Ttulo1"/>
        <w:ind w:right="-1"/>
        <w:rPr>
          <w:color w:val="000000" w:themeColor="text1"/>
        </w:rPr>
      </w:pPr>
    </w:p>
    <w:p w14:paraId="55A6388D" w14:textId="77777777" w:rsidR="002E49AA" w:rsidRPr="00980E8E" w:rsidRDefault="002E49AA" w:rsidP="00E17DBF">
      <w:pPr>
        <w:pStyle w:val="Ttulo1"/>
        <w:ind w:right="-1"/>
        <w:rPr>
          <w:color w:val="000000" w:themeColor="text1"/>
        </w:rPr>
      </w:pPr>
    </w:p>
    <w:p w14:paraId="64D469C3" w14:textId="77777777" w:rsidR="002E49AA" w:rsidRPr="00980E8E" w:rsidRDefault="002E49AA">
      <w:pPr>
        <w:spacing w:after="200" w:line="276" w:lineRule="auto"/>
        <w:rPr>
          <w:b/>
          <w:bCs/>
          <w:color w:val="000000" w:themeColor="text1"/>
        </w:rPr>
      </w:pPr>
      <w:r w:rsidRPr="00980E8E">
        <w:rPr>
          <w:color w:val="000000" w:themeColor="text1"/>
        </w:rPr>
        <w:br w:type="page"/>
      </w:r>
    </w:p>
    <w:p w14:paraId="43EA574C" w14:textId="77777777" w:rsidR="00E17DBF" w:rsidRPr="00980E8E" w:rsidRDefault="00E17DBF" w:rsidP="00E17DBF">
      <w:pPr>
        <w:pStyle w:val="Ttulo1"/>
        <w:ind w:right="-1"/>
        <w:rPr>
          <w:color w:val="000000" w:themeColor="text1"/>
        </w:rPr>
      </w:pPr>
      <w:r w:rsidRPr="00980E8E">
        <w:rPr>
          <w:color w:val="000000" w:themeColor="text1"/>
        </w:rPr>
        <w:lastRenderedPageBreak/>
        <w:t xml:space="preserve">EDITAL DE CREDENCIAMENTO </w:t>
      </w:r>
      <w:r w:rsidR="00392DC2" w:rsidRPr="00980E8E">
        <w:rPr>
          <w:color w:val="000000" w:themeColor="text1"/>
        </w:rPr>
        <w:t xml:space="preserve">UNIVERSAL Nº </w:t>
      </w:r>
      <w:r w:rsidR="00257CC6" w:rsidRPr="00980E8E">
        <w:rPr>
          <w:color w:val="000000" w:themeColor="text1"/>
        </w:rPr>
        <w:t>02</w:t>
      </w:r>
      <w:r w:rsidR="00392DC2" w:rsidRPr="00980E8E">
        <w:rPr>
          <w:color w:val="000000" w:themeColor="text1"/>
        </w:rPr>
        <w:t>/20</w:t>
      </w:r>
      <w:r w:rsidR="00060DFD" w:rsidRPr="00980E8E">
        <w:rPr>
          <w:color w:val="000000" w:themeColor="text1"/>
        </w:rPr>
        <w:t>21</w:t>
      </w:r>
    </w:p>
    <w:p w14:paraId="1023E94F" w14:textId="77777777" w:rsidR="00E17DBF" w:rsidRPr="00980E8E" w:rsidRDefault="00E17DBF" w:rsidP="00E17DBF">
      <w:pPr>
        <w:ind w:right="-1"/>
        <w:jc w:val="center"/>
        <w:rPr>
          <w:b/>
          <w:color w:val="000000" w:themeColor="text1"/>
        </w:rPr>
      </w:pPr>
    </w:p>
    <w:p w14:paraId="4CBA485A" w14:textId="77777777" w:rsidR="00E17DBF" w:rsidRPr="00980E8E" w:rsidRDefault="00E17DBF" w:rsidP="00E17DBF">
      <w:pPr>
        <w:ind w:right="-1"/>
        <w:jc w:val="center"/>
        <w:rPr>
          <w:b/>
          <w:color w:val="000000" w:themeColor="text1"/>
        </w:rPr>
      </w:pPr>
      <w:r w:rsidRPr="00980E8E">
        <w:rPr>
          <w:b/>
          <w:color w:val="000000" w:themeColor="text1"/>
        </w:rPr>
        <w:t>ANEXO “II”</w:t>
      </w:r>
    </w:p>
    <w:p w14:paraId="21767791" w14:textId="77777777" w:rsidR="00E17DBF" w:rsidRPr="00980E8E" w:rsidRDefault="00E17DBF" w:rsidP="00E17DBF">
      <w:pPr>
        <w:pStyle w:val="Ttulo1"/>
        <w:ind w:right="-1"/>
        <w:rPr>
          <w:color w:val="000000" w:themeColor="text1"/>
        </w:rPr>
      </w:pPr>
    </w:p>
    <w:p w14:paraId="58D5CB78" w14:textId="77777777" w:rsidR="00E17DBF" w:rsidRPr="00980E8E" w:rsidRDefault="00E17DBF" w:rsidP="00E17DBF">
      <w:pPr>
        <w:pStyle w:val="Ttulo1"/>
        <w:keepNext w:val="0"/>
        <w:ind w:right="-1"/>
        <w:rPr>
          <w:color w:val="000000" w:themeColor="text1"/>
        </w:rPr>
      </w:pPr>
      <w:r w:rsidRPr="00980E8E">
        <w:rPr>
          <w:color w:val="000000" w:themeColor="text1"/>
        </w:rPr>
        <w:t>MINUTA - TERMO DE CONTRATO ADMINISTRATIVO N</w:t>
      </w:r>
      <w:r w:rsidRPr="00980E8E">
        <w:rPr>
          <w:color w:val="000000" w:themeColor="text1"/>
        </w:rPr>
        <w:sym w:font="Symbol" w:char="00B0"/>
      </w:r>
      <w:r w:rsidR="00B3794E" w:rsidRPr="00980E8E">
        <w:rPr>
          <w:color w:val="000000" w:themeColor="text1"/>
        </w:rPr>
        <w:t xml:space="preserve"> ......../2021</w:t>
      </w:r>
    </w:p>
    <w:p w14:paraId="1CEB939C" w14:textId="77777777" w:rsidR="00E17DBF" w:rsidRPr="00980E8E" w:rsidRDefault="00E17DBF" w:rsidP="00E17DBF">
      <w:pPr>
        <w:ind w:right="-1"/>
        <w:jc w:val="both"/>
        <w:rPr>
          <w:color w:val="000000" w:themeColor="text1"/>
        </w:rPr>
      </w:pPr>
    </w:p>
    <w:p w14:paraId="148A996C" w14:textId="77777777" w:rsidR="00E17DBF" w:rsidRPr="00980E8E" w:rsidRDefault="00E17DBF" w:rsidP="00E17DBF">
      <w:pPr>
        <w:ind w:right="-1"/>
        <w:jc w:val="both"/>
        <w:rPr>
          <w:color w:val="000000" w:themeColor="text1"/>
        </w:rPr>
      </w:pPr>
    </w:p>
    <w:p w14:paraId="242C7E3B" w14:textId="77777777" w:rsidR="00E17DBF" w:rsidRPr="00980E8E" w:rsidRDefault="00E17DBF" w:rsidP="00E17DBF">
      <w:pPr>
        <w:ind w:left="3402" w:right="-1"/>
        <w:jc w:val="both"/>
        <w:rPr>
          <w:color w:val="000000" w:themeColor="text1"/>
        </w:rPr>
      </w:pPr>
      <w:r w:rsidRPr="00980E8E">
        <w:rPr>
          <w:color w:val="000000" w:themeColor="text1"/>
        </w:rPr>
        <w:t>Termo de contrato de prestação de serviços de exames laboratoriais que fazem entre si o Município de __________, SC e a empresa ...................................</w:t>
      </w:r>
    </w:p>
    <w:p w14:paraId="59F36789" w14:textId="77777777" w:rsidR="00E17DBF" w:rsidRPr="00980E8E" w:rsidRDefault="00E17DBF" w:rsidP="00E17DBF">
      <w:pPr>
        <w:ind w:right="-1"/>
        <w:jc w:val="both"/>
        <w:rPr>
          <w:color w:val="000000" w:themeColor="text1"/>
        </w:rPr>
      </w:pPr>
    </w:p>
    <w:p w14:paraId="69D7E542" w14:textId="77777777" w:rsidR="00E17DBF" w:rsidRPr="00980E8E" w:rsidRDefault="00E17DBF" w:rsidP="00E17DBF">
      <w:pPr>
        <w:ind w:right="-1"/>
        <w:jc w:val="both"/>
        <w:rPr>
          <w:color w:val="000000" w:themeColor="text1"/>
        </w:rPr>
      </w:pPr>
    </w:p>
    <w:p w14:paraId="1A8303CC" w14:textId="77777777" w:rsidR="00E17DBF" w:rsidRPr="00980E8E" w:rsidRDefault="00E17DBF" w:rsidP="00E17DBF">
      <w:pPr>
        <w:tabs>
          <w:tab w:val="left" w:pos="720"/>
        </w:tabs>
        <w:ind w:right="-1"/>
        <w:jc w:val="both"/>
        <w:rPr>
          <w:color w:val="000000" w:themeColor="text1"/>
        </w:rPr>
      </w:pPr>
      <w:r w:rsidRPr="00980E8E">
        <w:rPr>
          <w:b/>
          <w:color w:val="000000" w:themeColor="text1"/>
        </w:rPr>
        <w:t xml:space="preserve">CONTRATANTE: </w:t>
      </w:r>
      <w:r w:rsidRPr="00980E8E">
        <w:rPr>
          <w:b/>
          <w:color w:val="000000" w:themeColor="text1"/>
        </w:rPr>
        <w:tab/>
      </w:r>
      <w:r w:rsidR="00AB22E9" w:rsidRPr="00980E8E">
        <w:rPr>
          <w:color w:val="000000" w:themeColor="text1"/>
        </w:rPr>
        <w:t xml:space="preserve"> </w:t>
      </w:r>
      <w:r w:rsidR="00AB22E9" w:rsidRPr="00980E8E">
        <w:rPr>
          <w:b/>
          <w:color w:val="000000" w:themeColor="text1"/>
        </w:rPr>
        <w:t>FUNDO MUNICIPAL DE SAÚDE</w:t>
      </w:r>
      <w:r w:rsidR="00AB22E9" w:rsidRPr="00980E8E">
        <w:rPr>
          <w:color w:val="000000" w:themeColor="text1"/>
        </w:rPr>
        <w:t xml:space="preserve"> através do </w:t>
      </w:r>
      <w:r w:rsidR="00AB22E9" w:rsidRPr="00980E8E">
        <w:rPr>
          <w:b/>
          <w:bCs/>
          <w:color w:val="000000" w:themeColor="text1"/>
        </w:rPr>
        <w:t>MUNICÍPO DE SANTIAGO DO SUL</w:t>
      </w:r>
      <w:r w:rsidR="00AB22E9" w:rsidRPr="00980E8E">
        <w:rPr>
          <w:bCs/>
          <w:color w:val="000000" w:themeColor="text1"/>
        </w:rPr>
        <w:t xml:space="preserve">, Estado de Santa Catarina, com endereço na Rua Ângelo Toazza, 600, inscrita no CNPJ sob o nº 01.612.781/0001-38, neste ato representado por seu </w:t>
      </w:r>
      <w:r w:rsidR="00AB22E9" w:rsidRPr="00980E8E">
        <w:rPr>
          <w:color w:val="000000" w:themeColor="text1"/>
        </w:rPr>
        <w:t xml:space="preserve">Gestor Municipal, Sr. </w:t>
      </w:r>
      <w:r w:rsidR="00B3794E" w:rsidRPr="00980E8E">
        <w:rPr>
          <w:color w:val="000000" w:themeColor="text1"/>
        </w:rPr>
        <w:t>ALACIR DURANTE</w:t>
      </w:r>
      <w:r w:rsidR="00AB22E9" w:rsidRPr="00980E8E">
        <w:rPr>
          <w:color w:val="000000" w:themeColor="text1"/>
        </w:rPr>
        <w:t>.</w:t>
      </w:r>
    </w:p>
    <w:p w14:paraId="2F357563" w14:textId="77777777" w:rsidR="00E17DBF" w:rsidRPr="00980E8E" w:rsidRDefault="00E17DBF" w:rsidP="00E17DBF">
      <w:pPr>
        <w:tabs>
          <w:tab w:val="left" w:pos="720"/>
        </w:tabs>
        <w:ind w:right="-1"/>
        <w:jc w:val="both"/>
        <w:rPr>
          <w:color w:val="000000" w:themeColor="text1"/>
        </w:rPr>
      </w:pPr>
    </w:p>
    <w:p w14:paraId="30E52D5C" w14:textId="77777777" w:rsidR="00E17DBF" w:rsidRPr="00980E8E" w:rsidRDefault="00E17DBF" w:rsidP="00E17DBF">
      <w:pPr>
        <w:tabs>
          <w:tab w:val="left" w:pos="720"/>
        </w:tabs>
        <w:ind w:right="-1"/>
        <w:jc w:val="both"/>
        <w:rPr>
          <w:color w:val="000000" w:themeColor="text1"/>
        </w:rPr>
      </w:pPr>
      <w:r w:rsidRPr="00980E8E">
        <w:rPr>
          <w:b/>
          <w:color w:val="000000" w:themeColor="text1"/>
        </w:rPr>
        <w:t xml:space="preserve">CONTRATADA: </w:t>
      </w:r>
      <w:r w:rsidRPr="00980E8E">
        <w:rPr>
          <w:b/>
          <w:color w:val="000000" w:themeColor="text1"/>
        </w:rPr>
        <w:tab/>
        <w:t>..........................................................</w:t>
      </w:r>
      <w:r w:rsidRPr="00980E8E">
        <w:rPr>
          <w:color w:val="000000" w:themeColor="text1"/>
        </w:rPr>
        <w:t>, pessoa jurídica de direito ......., inscrita no CNPJ sob n.º ......................., com sede a Rua ............., ........., ...... da cidade de ........... - .., neste ato representada pelo seu .............., Sr. ..........................., CPF n.º .......................</w:t>
      </w:r>
    </w:p>
    <w:p w14:paraId="6309E674" w14:textId="77777777" w:rsidR="00E17DBF" w:rsidRPr="00980E8E" w:rsidRDefault="00E17DBF" w:rsidP="00E17DBF">
      <w:pPr>
        <w:pStyle w:val="Corpodetexto"/>
        <w:ind w:right="-1" w:hanging="2268"/>
        <w:rPr>
          <w:rFonts w:ascii="Times New Roman" w:hAnsi="Times New Roman"/>
          <w:b/>
          <w:color w:val="000000" w:themeColor="text1"/>
        </w:rPr>
      </w:pPr>
    </w:p>
    <w:p w14:paraId="0DDAEDA6"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p>
    <w:p w14:paraId="22DBB64C"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PRIMEIRA - DO OBJETO</w:t>
      </w:r>
    </w:p>
    <w:p w14:paraId="61ED55E7" w14:textId="77777777" w:rsidR="00E17DBF" w:rsidRPr="00980E8E" w:rsidRDefault="00E17DBF" w:rsidP="00E17DBF">
      <w:pPr>
        <w:numPr>
          <w:ilvl w:val="1"/>
          <w:numId w:val="12"/>
        </w:numPr>
        <w:tabs>
          <w:tab w:val="clear" w:pos="357"/>
          <w:tab w:val="left" w:pos="720"/>
        </w:tabs>
        <w:ind w:right="-1"/>
        <w:jc w:val="both"/>
        <w:rPr>
          <w:bCs/>
          <w:color w:val="000000" w:themeColor="text1"/>
        </w:rPr>
      </w:pPr>
      <w:r w:rsidRPr="00980E8E">
        <w:rPr>
          <w:b/>
          <w:color w:val="000000" w:themeColor="text1"/>
        </w:rPr>
        <w:t>O CONTRATADO</w:t>
      </w:r>
      <w:r w:rsidRPr="00980E8E">
        <w:rPr>
          <w:color w:val="000000" w:themeColor="text1"/>
        </w:rPr>
        <w:t xml:space="preserve"> fornecerá serviços de exames laboratoriais,</w:t>
      </w:r>
      <w:r w:rsidRPr="00980E8E">
        <w:rPr>
          <w:bCs/>
          <w:color w:val="000000" w:themeColor="text1"/>
        </w:rPr>
        <w:t xml:space="preserve"> </w:t>
      </w:r>
      <w:r w:rsidRPr="00980E8E">
        <w:rPr>
          <w:color w:val="000000" w:themeColor="text1"/>
        </w:rPr>
        <w:t>tudo conforme Edital de Cre</w:t>
      </w:r>
      <w:r w:rsidR="00392DC2" w:rsidRPr="00980E8E">
        <w:rPr>
          <w:color w:val="000000" w:themeColor="text1"/>
        </w:rPr>
        <w:t>denciamento Universal n° 0</w:t>
      </w:r>
      <w:r w:rsidR="00E21F74" w:rsidRPr="00980E8E">
        <w:rPr>
          <w:color w:val="000000" w:themeColor="text1"/>
        </w:rPr>
        <w:t>2/2021</w:t>
      </w:r>
      <w:r w:rsidRPr="00980E8E">
        <w:rPr>
          <w:color w:val="000000" w:themeColor="text1"/>
        </w:rPr>
        <w:t>, o qual constitui parte integrante do presente contrato</w:t>
      </w:r>
      <w:r w:rsidRPr="00980E8E">
        <w:rPr>
          <w:bCs/>
          <w:color w:val="000000" w:themeColor="text1"/>
        </w:rPr>
        <w:t>.</w:t>
      </w:r>
    </w:p>
    <w:p w14:paraId="69056604" w14:textId="77777777" w:rsidR="00432125" w:rsidRPr="00980E8E" w:rsidRDefault="00432125" w:rsidP="00432125">
      <w:pPr>
        <w:tabs>
          <w:tab w:val="left" w:pos="720"/>
        </w:tabs>
        <w:ind w:right="-1"/>
        <w:jc w:val="both"/>
        <w:rPr>
          <w:bCs/>
          <w:color w:val="000000" w:themeColor="text1"/>
        </w:rPr>
      </w:pPr>
    </w:p>
    <w:p w14:paraId="0F27A543" w14:textId="77777777" w:rsidR="00432125" w:rsidRPr="00980E8E" w:rsidRDefault="00432125" w:rsidP="00432125">
      <w:pPr>
        <w:numPr>
          <w:ilvl w:val="1"/>
          <w:numId w:val="12"/>
        </w:numPr>
        <w:tabs>
          <w:tab w:val="clear" w:pos="357"/>
          <w:tab w:val="left" w:pos="720"/>
        </w:tabs>
        <w:ind w:right="-1"/>
        <w:jc w:val="both"/>
        <w:rPr>
          <w:color w:val="000000" w:themeColor="text1"/>
        </w:rPr>
      </w:pPr>
      <w:r w:rsidRPr="00980E8E">
        <w:rPr>
          <w:color w:val="000000" w:themeColor="text1"/>
        </w:rPr>
        <w:t xml:space="preserve">A aquisição ocorrerá de forma parcelada durante o </w:t>
      </w:r>
      <w:r w:rsidR="00392DC2" w:rsidRPr="00980E8E">
        <w:rPr>
          <w:color w:val="000000" w:themeColor="text1"/>
        </w:rPr>
        <w:t>exercício de 20</w:t>
      </w:r>
      <w:r w:rsidR="00E21F74" w:rsidRPr="00980E8E">
        <w:rPr>
          <w:color w:val="000000" w:themeColor="text1"/>
        </w:rPr>
        <w:t>21</w:t>
      </w:r>
      <w:r w:rsidRPr="00980E8E">
        <w:rPr>
          <w:color w:val="000000" w:themeColor="text1"/>
        </w:rPr>
        <w:t>, nas quantidades indicadas nas autorizações de fornecimento expedidas.</w:t>
      </w:r>
    </w:p>
    <w:p w14:paraId="7EFBADD7" w14:textId="77777777" w:rsidR="00432125" w:rsidRPr="00980E8E" w:rsidRDefault="00432125" w:rsidP="00432125">
      <w:pPr>
        <w:tabs>
          <w:tab w:val="left" w:pos="720"/>
        </w:tabs>
        <w:ind w:right="-1"/>
        <w:jc w:val="both"/>
        <w:rPr>
          <w:bCs/>
          <w:color w:val="000000" w:themeColor="text1"/>
        </w:rPr>
      </w:pPr>
    </w:p>
    <w:p w14:paraId="1848FB48" w14:textId="77777777" w:rsidR="00E17DBF" w:rsidRPr="00980E8E" w:rsidRDefault="00E17DBF" w:rsidP="00E17DBF">
      <w:pPr>
        <w:tabs>
          <w:tab w:val="left" w:pos="720"/>
        </w:tabs>
        <w:ind w:right="-1"/>
        <w:jc w:val="both"/>
        <w:rPr>
          <w:color w:val="000000" w:themeColor="text1"/>
        </w:rPr>
      </w:pPr>
    </w:p>
    <w:p w14:paraId="42DCBB78" w14:textId="77777777" w:rsidR="00E17DBF" w:rsidRPr="00980E8E" w:rsidRDefault="00E17DBF" w:rsidP="00E17DBF">
      <w:pPr>
        <w:ind w:right="-1"/>
        <w:rPr>
          <w:color w:val="000000" w:themeColor="text1"/>
        </w:rPr>
      </w:pPr>
    </w:p>
    <w:p w14:paraId="2910BAEB"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SEGUNDA – DA FORMA DE FORNECIMENTO</w:t>
      </w:r>
    </w:p>
    <w:p w14:paraId="01DF986D"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A prestação dos serviços objeto deste Contrato dar-se-á de acordo com a solicitação expedida pelo Fundo Municipal de Saúde.</w:t>
      </w:r>
    </w:p>
    <w:p w14:paraId="79E732E9" w14:textId="77777777" w:rsidR="00E17DBF" w:rsidRPr="00980E8E" w:rsidRDefault="00E17DBF" w:rsidP="00E17DBF">
      <w:pPr>
        <w:tabs>
          <w:tab w:val="left" w:pos="720"/>
        </w:tabs>
        <w:ind w:right="-1"/>
        <w:jc w:val="both"/>
        <w:rPr>
          <w:color w:val="000000" w:themeColor="text1"/>
        </w:rPr>
      </w:pPr>
    </w:p>
    <w:p w14:paraId="35990005"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A Contratada deverá atender os usuários com dignidade e respeito, de modo universal e igualitário, sem diferenciação no atendimento, mantendo sempre a qualidade na prestação dos seus serviços.</w:t>
      </w:r>
    </w:p>
    <w:p w14:paraId="49A29576" w14:textId="77777777" w:rsidR="00E17DBF" w:rsidRPr="00980E8E" w:rsidRDefault="00E17DBF" w:rsidP="00E17DBF">
      <w:pPr>
        <w:tabs>
          <w:tab w:val="left" w:pos="720"/>
        </w:tabs>
        <w:ind w:right="-1"/>
        <w:jc w:val="both"/>
        <w:rPr>
          <w:color w:val="000000" w:themeColor="text1"/>
        </w:rPr>
      </w:pPr>
    </w:p>
    <w:p w14:paraId="7D4C9AF1" w14:textId="77777777" w:rsidR="00E17DBF" w:rsidRPr="00980E8E" w:rsidRDefault="00E17DBF" w:rsidP="00E17DBF">
      <w:pPr>
        <w:numPr>
          <w:ilvl w:val="1"/>
          <w:numId w:val="13"/>
        </w:numPr>
        <w:tabs>
          <w:tab w:val="clear" w:pos="360"/>
          <w:tab w:val="left" w:pos="720"/>
        </w:tabs>
        <w:ind w:right="-1"/>
        <w:jc w:val="both"/>
        <w:rPr>
          <w:color w:val="000000" w:themeColor="text1"/>
        </w:rPr>
      </w:pPr>
      <w:r w:rsidRPr="00980E8E">
        <w:rPr>
          <w:color w:val="000000" w:themeColor="text1"/>
        </w:rPr>
        <w:t xml:space="preserve">Os laudos dos exames laboratoriais deverão ser disponibilizados no prazo máximo de </w:t>
      </w:r>
      <w:r w:rsidR="00576DD8" w:rsidRPr="00980E8E">
        <w:rPr>
          <w:color w:val="000000" w:themeColor="text1"/>
        </w:rPr>
        <w:t xml:space="preserve">20 </w:t>
      </w:r>
      <w:r w:rsidRPr="00980E8E">
        <w:rPr>
          <w:color w:val="000000" w:themeColor="text1"/>
        </w:rPr>
        <w:t>(</w:t>
      </w:r>
      <w:r w:rsidR="00576DD8" w:rsidRPr="00980E8E">
        <w:rPr>
          <w:color w:val="000000" w:themeColor="text1"/>
        </w:rPr>
        <w:t>vinte</w:t>
      </w:r>
      <w:r w:rsidRPr="00980E8E">
        <w:rPr>
          <w:color w:val="000000" w:themeColor="text1"/>
        </w:rPr>
        <w:t xml:space="preserve"> dias), sendo acatado prazo mais dilatado para aqueles exames de maior complexidade, que exigem prazo mais longo para a expedição dos laudos</w:t>
      </w:r>
      <w:r w:rsidR="00576DD8" w:rsidRPr="00980E8E">
        <w:rPr>
          <w:color w:val="000000" w:themeColor="text1"/>
        </w:rPr>
        <w:t>, ou em casos de campanha</w:t>
      </w:r>
      <w:r w:rsidRPr="00980E8E">
        <w:rPr>
          <w:color w:val="000000" w:themeColor="text1"/>
        </w:rPr>
        <w:t>.</w:t>
      </w:r>
    </w:p>
    <w:p w14:paraId="7EE10FE6" w14:textId="77777777" w:rsidR="00E17DBF" w:rsidRPr="00980E8E" w:rsidRDefault="00E17DBF" w:rsidP="00E17DBF">
      <w:pPr>
        <w:ind w:right="-1" w:firstLine="709"/>
        <w:jc w:val="both"/>
        <w:rPr>
          <w:color w:val="000000" w:themeColor="text1"/>
        </w:rPr>
      </w:pPr>
    </w:p>
    <w:p w14:paraId="6C30F410" w14:textId="77777777" w:rsidR="00E17DBF" w:rsidRPr="00980E8E" w:rsidRDefault="00E17DBF" w:rsidP="00E17DBF">
      <w:pPr>
        <w:ind w:right="-1"/>
        <w:rPr>
          <w:color w:val="000000" w:themeColor="text1"/>
        </w:rPr>
      </w:pPr>
    </w:p>
    <w:p w14:paraId="2D0FFCAE"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TERCEIRA – DO VALOR E CONDIÇÕES DE PAGAMENTO</w:t>
      </w:r>
    </w:p>
    <w:p w14:paraId="595D6438" w14:textId="77777777" w:rsidR="00E17DBF" w:rsidRPr="00980E8E" w:rsidRDefault="00E17DBF" w:rsidP="007E2ED2">
      <w:pPr>
        <w:numPr>
          <w:ilvl w:val="1"/>
          <w:numId w:val="14"/>
        </w:numPr>
        <w:tabs>
          <w:tab w:val="clear" w:pos="360"/>
          <w:tab w:val="left" w:pos="720"/>
        </w:tabs>
        <w:ind w:right="-1"/>
        <w:jc w:val="both"/>
        <w:rPr>
          <w:color w:val="000000" w:themeColor="text1"/>
        </w:rPr>
      </w:pPr>
      <w:r w:rsidRPr="00980E8E">
        <w:rPr>
          <w:color w:val="000000" w:themeColor="text1"/>
        </w:rPr>
        <w:t xml:space="preserve">Em pagamento ao objeto da contratação, a </w:t>
      </w:r>
      <w:r w:rsidRPr="00980E8E">
        <w:rPr>
          <w:b/>
          <w:color w:val="000000" w:themeColor="text1"/>
        </w:rPr>
        <w:t xml:space="preserve">CONTRATANTE </w:t>
      </w:r>
      <w:r w:rsidRPr="00980E8E">
        <w:rPr>
          <w:color w:val="000000" w:themeColor="text1"/>
        </w:rPr>
        <w:t xml:space="preserve">pagará a </w:t>
      </w:r>
      <w:r w:rsidRPr="00980E8E">
        <w:rPr>
          <w:b/>
          <w:color w:val="000000" w:themeColor="text1"/>
        </w:rPr>
        <w:t xml:space="preserve">CONTRATADA </w:t>
      </w:r>
      <w:r w:rsidRPr="00980E8E">
        <w:rPr>
          <w:color w:val="000000" w:themeColor="text1"/>
        </w:rPr>
        <w:t>os valores confor</w:t>
      </w:r>
      <w:r w:rsidR="00793524" w:rsidRPr="00980E8E">
        <w:rPr>
          <w:color w:val="000000" w:themeColor="text1"/>
        </w:rPr>
        <w:t>me consta da Tabela SUS, e os códigos por amostra conforme consta no anexo ‘III’</w:t>
      </w:r>
      <w:r w:rsidRPr="00980E8E">
        <w:rPr>
          <w:color w:val="000000" w:themeColor="text1"/>
        </w:rPr>
        <w:t xml:space="preserve">. </w:t>
      </w:r>
    </w:p>
    <w:p w14:paraId="6EDA9D58"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O Município efetuará o pagamento dos produtos fornecidos até o 10º dia útil de cada mês subsequente à entrega dos produtos, após a apresentação das respectivas notas fiscais por parte do(s) fornecedor(es), devidamente atestada(s) pelo servidor responsável pelo recebimento dos produtos.</w:t>
      </w:r>
    </w:p>
    <w:p w14:paraId="53D3337A" w14:textId="77777777" w:rsidR="00E17DBF" w:rsidRPr="00980E8E" w:rsidRDefault="00E17DBF" w:rsidP="00E17DBF">
      <w:pPr>
        <w:tabs>
          <w:tab w:val="left" w:pos="720"/>
        </w:tabs>
        <w:ind w:right="-1"/>
        <w:jc w:val="both"/>
        <w:rPr>
          <w:color w:val="000000" w:themeColor="text1"/>
          <w:highlight w:val="yellow"/>
        </w:rPr>
      </w:pPr>
    </w:p>
    <w:p w14:paraId="686AA88F"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lastRenderedPageBreak/>
        <w:t>O pagamento será efetuado na praça do CONTRATANTE, mediante cheque nominal e cruzado, ou, no caso de pagamento com recursos de outras esferas de governo, depositado em conta bancária indicada pela CONTRATADA.</w:t>
      </w:r>
    </w:p>
    <w:p w14:paraId="5ED15C99" w14:textId="77777777" w:rsidR="00E17DBF" w:rsidRPr="00980E8E" w:rsidRDefault="00E17DBF" w:rsidP="00E17DBF">
      <w:pPr>
        <w:tabs>
          <w:tab w:val="left" w:pos="720"/>
        </w:tabs>
        <w:ind w:right="-1"/>
        <w:jc w:val="both"/>
        <w:rPr>
          <w:color w:val="000000" w:themeColor="text1"/>
        </w:rPr>
      </w:pPr>
    </w:p>
    <w:p w14:paraId="20DA53F1"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Os preços serão reajustados de acordo com a Tabela</w:t>
      </w:r>
      <w:r w:rsidR="00AB22E9" w:rsidRPr="00980E8E">
        <w:rPr>
          <w:color w:val="000000" w:themeColor="text1"/>
        </w:rPr>
        <w:t xml:space="preserve"> SUS</w:t>
      </w:r>
      <w:r w:rsidRPr="00980E8E">
        <w:rPr>
          <w:color w:val="000000" w:themeColor="text1"/>
        </w:rPr>
        <w:t>.</w:t>
      </w:r>
    </w:p>
    <w:p w14:paraId="72D30FC7" w14:textId="77777777" w:rsidR="00E17DBF" w:rsidRPr="00980E8E" w:rsidRDefault="00E17DBF" w:rsidP="00E17DBF">
      <w:pPr>
        <w:pStyle w:val="PargrafodaLista"/>
        <w:ind w:right="-1"/>
        <w:rPr>
          <w:color w:val="000000" w:themeColor="text1"/>
        </w:rPr>
      </w:pPr>
    </w:p>
    <w:p w14:paraId="26112D38" w14:textId="77777777" w:rsidR="00E17DBF" w:rsidRPr="00980E8E" w:rsidRDefault="00E17DBF" w:rsidP="00E17DBF">
      <w:pPr>
        <w:numPr>
          <w:ilvl w:val="1"/>
          <w:numId w:val="14"/>
        </w:numPr>
        <w:tabs>
          <w:tab w:val="clear" w:pos="360"/>
          <w:tab w:val="left" w:pos="720"/>
        </w:tabs>
        <w:ind w:right="-1"/>
        <w:jc w:val="both"/>
        <w:rPr>
          <w:color w:val="000000" w:themeColor="text1"/>
        </w:rPr>
      </w:pPr>
      <w:r w:rsidRPr="00980E8E">
        <w:rPr>
          <w:color w:val="000000" w:themeColor="text1"/>
        </w:rPr>
        <w:t>É expressamente proibido qualquer tipo de cobrança de exames laboratoriais diretamente dos usuários.</w:t>
      </w:r>
    </w:p>
    <w:p w14:paraId="7C0094C8" w14:textId="77777777" w:rsidR="00E17DBF" w:rsidRPr="00980E8E" w:rsidRDefault="00E17DBF" w:rsidP="00E17DBF">
      <w:pPr>
        <w:tabs>
          <w:tab w:val="left" w:pos="720"/>
        </w:tabs>
        <w:ind w:right="-1"/>
        <w:jc w:val="both"/>
        <w:rPr>
          <w:color w:val="000000" w:themeColor="text1"/>
        </w:rPr>
      </w:pPr>
    </w:p>
    <w:p w14:paraId="3D58BBE3" w14:textId="77777777" w:rsidR="00E17DBF" w:rsidRPr="00980E8E" w:rsidRDefault="00E17DBF" w:rsidP="00E17DBF">
      <w:pPr>
        <w:ind w:right="-1"/>
        <w:rPr>
          <w:color w:val="000000" w:themeColor="text1"/>
        </w:rPr>
      </w:pPr>
    </w:p>
    <w:p w14:paraId="102CB76E"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QUARTA – DA VIGÊNCIA</w:t>
      </w:r>
    </w:p>
    <w:p w14:paraId="1E85A0C6" w14:textId="77777777" w:rsidR="00E17DBF" w:rsidRPr="00980E8E" w:rsidRDefault="00E17DBF" w:rsidP="00E17DBF">
      <w:pPr>
        <w:numPr>
          <w:ilvl w:val="1"/>
          <w:numId w:val="15"/>
        </w:numPr>
        <w:tabs>
          <w:tab w:val="clear" w:pos="360"/>
          <w:tab w:val="left" w:pos="720"/>
        </w:tabs>
        <w:ind w:right="-1"/>
        <w:jc w:val="both"/>
        <w:rPr>
          <w:color w:val="000000" w:themeColor="text1"/>
        </w:rPr>
      </w:pPr>
      <w:r w:rsidRPr="00980E8E">
        <w:rPr>
          <w:color w:val="000000" w:themeColor="text1"/>
        </w:rPr>
        <w:t xml:space="preserve">O prazo de vigência do Credenciamento será </w:t>
      </w:r>
      <w:r w:rsidR="00AB22E9" w:rsidRPr="00980E8E">
        <w:rPr>
          <w:color w:val="000000" w:themeColor="text1"/>
        </w:rPr>
        <w:t>dezembro 202</w:t>
      </w:r>
      <w:r w:rsidR="00B3794E" w:rsidRPr="00980E8E">
        <w:rPr>
          <w:color w:val="000000" w:themeColor="text1"/>
        </w:rPr>
        <w:t>1</w:t>
      </w:r>
      <w:r w:rsidRPr="00980E8E">
        <w:rPr>
          <w:color w:val="000000" w:themeColor="text1"/>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14:paraId="07758D0C" w14:textId="77777777" w:rsidR="00E17DBF" w:rsidRPr="00980E8E" w:rsidRDefault="00E17DBF" w:rsidP="00E17DBF">
      <w:pPr>
        <w:tabs>
          <w:tab w:val="left" w:pos="720"/>
        </w:tabs>
        <w:ind w:right="-1"/>
        <w:jc w:val="both"/>
        <w:rPr>
          <w:color w:val="000000" w:themeColor="text1"/>
        </w:rPr>
      </w:pPr>
    </w:p>
    <w:p w14:paraId="43B0B2EA" w14:textId="77777777" w:rsidR="00E17DBF" w:rsidRPr="00980E8E" w:rsidRDefault="00E17DBF" w:rsidP="00E17DBF">
      <w:pPr>
        <w:numPr>
          <w:ilvl w:val="1"/>
          <w:numId w:val="15"/>
        </w:numPr>
        <w:tabs>
          <w:tab w:val="clear" w:pos="360"/>
          <w:tab w:val="left" w:pos="720"/>
        </w:tabs>
        <w:ind w:right="-1"/>
        <w:jc w:val="both"/>
        <w:rPr>
          <w:color w:val="000000" w:themeColor="text1"/>
        </w:rPr>
      </w:pPr>
      <w:r w:rsidRPr="00980E8E">
        <w:rPr>
          <w:color w:val="000000" w:themeColor="text1"/>
        </w:rPr>
        <w:t>A prorrogação prevista no subitem 7.1 deverá ser requerida pelo órgão interessado ou pela contratada no prazo de até 30 (trinta) dias anteriores a data do término da vigência do respectivo Termo de Contrato.</w:t>
      </w:r>
    </w:p>
    <w:p w14:paraId="6CCCA5A1" w14:textId="77777777" w:rsidR="00E17DBF" w:rsidRPr="00980E8E" w:rsidRDefault="00E17DBF" w:rsidP="00E17DBF">
      <w:pPr>
        <w:tabs>
          <w:tab w:val="left" w:pos="720"/>
        </w:tabs>
        <w:ind w:right="-1"/>
        <w:jc w:val="both"/>
        <w:rPr>
          <w:color w:val="000000" w:themeColor="text1"/>
        </w:rPr>
      </w:pPr>
    </w:p>
    <w:p w14:paraId="01FAFD8A"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p>
    <w:p w14:paraId="14DD47EA"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QUINTA – DOS CRÉDITOS ORÇAMENTÁRIOS</w:t>
      </w:r>
    </w:p>
    <w:p w14:paraId="081C9901" w14:textId="77777777" w:rsidR="00E17DBF" w:rsidRPr="00980E8E" w:rsidRDefault="00E17DBF" w:rsidP="00E17DBF">
      <w:pPr>
        <w:numPr>
          <w:ilvl w:val="1"/>
          <w:numId w:val="16"/>
        </w:numPr>
        <w:tabs>
          <w:tab w:val="clear" w:pos="360"/>
          <w:tab w:val="left" w:pos="720"/>
        </w:tabs>
        <w:ind w:right="-1"/>
        <w:jc w:val="both"/>
        <w:rPr>
          <w:color w:val="000000" w:themeColor="text1"/>
        </w:rPr>
      </w:pPr>
      <w:r w:rsidRPr="00980E8E">
        <w:rPr>
          <w:color w:val="000000" w:themeColor="text1"/>
        </w:rPr>
        <w:t xml:space="preserve">As despesas decorrentes da presente licitação correrão por conta do orçamento do Município de </w:t>
      </w:r>
      <w:r w:rsidR="00AB22E9" w:rsidRPr="00980E8E">
        <w:rPr>
          <w:color w:val="000000" w:themeColor="text1"/>
        </w:rPr>
        <w:t>Santiago do Sul</w:t>
      </w:r>
      <w:r w:rsidRPr="00980E8E">
        <w:rPr>
          <w:color w:val="000000" w:themeColor="text1"/>
        </w:rPr>
        <w:t>, SC, a</w:t>
      </w:r>
      <w:r w:rsidR="00AB22E9" w:rsidRPr="00980E8E">
        <w:rPr>
          <w:color w:val="000000" w:themeColor="text1"/>
        </w:rPr>
        <w:t>provado para o exercício de 20</w:t>
      </w:r>
      <w:r w:rsidR="00E21F74" w:rsidRPr="00980E8E">
        <w:rPr>
          <w:color w:val="000000" w:themeColor="text1"/>
        </w:rPr>
        <w:t>21</w:t>
      </w:r>
      <w:r w:rsidRPr="00980E8E">
        <w:rPr>
          <w:color w:val="000000" w:themeColor="text1"/>
        </w:rPr>
        <w:t>, através da seguinte classificação:</w:t>
      </w:r>
    </w:p>
    <w:p w14:paraId="4C26804C" w14:textId="77777777" w:rsidR="00E17DBF" w:rsidRPr="00980E8E" w:rsidRDefault="00E17DBF" w:rsidP="00E17DBF">
      <w:pPr>
        <w:ind w:right="-1" w:firstLine="709"/>
        <w:jc w:val="both"/>
        <w:rPr>
          <w:color w:val="000000" w:themeColor="text1"/>
        </w:rPr>
      </w:pPr>
    </w:p>
    <w:p w14:paraId="7C14C1A4" w14:textId="77777777" w:rsidR="00556376" w:rsidRPr="00980E8E" w:rsidRDefault="00556376" w:rsidP="00556376">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Órgão/Unid: 05.01- Fundo Municipal de Saúde</w:t>
      </w:r>
    </w:p>
    <w:p w14:paraId="4355AF35" w14:textId="77777777" w:rsidR="00556376" w:rsidRPr="00980E8E" w:rsidRDefault="00556376" w:rsidP="00556376">
      <w:pPr>
        <w:pStyle w:val="Padro"/>
        <w:ind w:left="709" w:right="-1"/>
        <w:jc w:val="both"/>
        <w:rPr>
          <w:rFonts w:ascii="Times New Roman" w:hAnsi="Times New Roman"/>
          <w:i/>
          <w:color w:val="000000" w:themeColor="text1"/>
          <w:sz w:val="24"/>
        </w:rPr>
      </w:pPr>
      <w:r w:rsidRPr="00980E8E">
        <w:rPr>
          <w:rFonts w:ascii="Times New Roman" w:hAnsi="Times New Roman"/>
          <w:i/>
          <w:color w:val="000000" w:themeColor="text1"/>
          <w:sz w:val="24"/>
        </w:rPr>
        <w:t>Proj/At.: 2.028</w:t>
      </w:r>
      <w:r w:rsidR="00B3794E" w:rsidRPr="00980E8E">
        <w:rPr>
          <w:rFonts w:ascii="Times New Roman" w:hAnsi="Times New Roman"/>
          <w:i/>
          <w:color w:val="000000" w:themeColor="text1"/>
          <w:sz w:val="24"/>
        </w:rPr>
        <w:t xml:space="preserve"> </w:t>
      </w:r>
      <w:r w:rsidRPr="00980E8E">
        <w:rPr>
          <w:rFonts w:ascii="Times New Roman" w:hAnsi="Times New Roman"/>
          <w:i/>
          <w:color w:val="000000" w:themeColor="text1"/>
          <w:sz w:val="24"/>
        </w:rPr>
        <w:t>Manutenção das Atividades da  Unidade de Saúde</w:t>
      </w:r>
    </w:p>
    <w:p w14:paraId="492F5D32" w14:textId="77777777" w:rsidR="00556376" w:rsidRPr="00980E8E" w:rsidRDefault="00556376" w:rsidP="00556376">
      <w:pPr>
        <w:tabs>
          <w:tab w:val="num" w:pos="720"/>
        </w:tabs>
        <w:ind w:left="709" w:right="-1" w:firstLine="708"/>
        <w:jc w:val="both"/>
        <w:rPr>
          <w:color w:val="000000" w:themeColor="text1"/>
        </w:rPr>
      </w:pPr>
    </w:p>
    <w:p w14:paraId="391711F1"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SEXTA – DA GARANTIA</w:t>
      </w:r>
    </w:p>
    <w:p w14:paraId="45182F08" w14:textId="77777777" w:rsidR="00E17DBF" w:rsidRPr="00980E8E" w:rsidRDefault="00E17DBF" w:rsidP="00E17DBF">
      <w:pPr>
        <w:numPr>
          <w:ilvl w:val="1"/>
          <w:numId w:val="17"/>
        </w:numPr>
        <w:tabs>
          <w:tab w:val="clear" w:pos="360"/>
          <w:tab w:val="left" w:pos="720"/>
        </w:tabs>
        <w:ind w:right="-1"/>
        <w:jc w:val="both"/>
        <w:rPr>
          <w:color w:val="000000" w:themeColor="text1"/>
        </w:rPr>
      </w:pPr>
      <w:r w:rsidRPr="00980E8E">
        <w:rPr>
          <w:color w:val="000000" w:themeColor="text1"/>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14:paraId="4BD10FA3" w14:textId="77777777" w:rsidR="00E17DBF" w:rsidRPr="00980E8E" w:rsidRDefault="00E17DBF" w:rsidP="00E17DBF">
      <w:pPr>
        <w:tabs>
          <w:tab w:val="left" w:pos="720"/>
        </w:tabs>
        <w:ind w:right="-1"/>
        <w:jc w:val="both"/>
        <w:rPr>
          <w:color w:val="000000" w:themeColor="text1"/>
          <w:highlight w:val="yellow"/>
        </w:rPr>
      </w:pPr>
    </w:p>
    <w:p w14:paraId="2E51AFDD" w14:textId="77777777" w:rsidR="00E17DBF" w:rsidRPr="00980E8E" w:rsidRDefault="00E17DBF" w:rsidP="00E17DBF">
      <w:pPr>
        <w:tabs>
          <w:tab w:val="left" w:pos="720"/>
        </w:tabs>
        <w:ind w:right="-1"/>
        <w:jc w:val="both"/>
        <w:rPr>
          <w:color w:val="000000" w:themeColor="text1"/>
        </w:rPr>
      </w:pPr>
    </w:p>
    <w:p w14:paraId="0ED48E59"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SÉTIMA – DAS OBRIGAÇÕES E SANÇÕES ADMINISTRATIVAS</w:t>
      </w:r>
    </w:p>
    <w:p w14:paraId="0B65B6BD"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CONTRATADA deverá:</w:t>
      </w:r>
    </w:p>
    <w:p w14:paraId="66366BF1" w14:textId="77777777" w:rsidR="00E17DBF" w:rsidRPr="00980E8E" w:rsidRDefault="00E17DBF" w:rsidP="00980E8E">
      <w:pPr>
        <w:numPr>
          <w:ilvl w:val="2"/>
          <w:numId w:val="23"/>
        </w:numPr>
        <w:ind w:right="-1"/>
        <w:jc w:val="both"/>
        <w:rPr>
          <w:color w:val="000000" w:themeColor="text1"/>
        </w:rPr>
      </w:pPr>
      <w:r w:rsidRPr="00980E8E">
        <w:rPr>
          <w:color w:val="000000" w:themeColor="text1"/>
        </w:rPr>
        <w:t>Promover todas as ações para a boa execução e eficiência no fornecimento, principalmente no cumprimento de todas as normas e exigências legais de segurança.</w:t>
      </w:r>
    </w:p>
    <w:p w14:paraId="50D7F0B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Manter, durante a execução do contrato, as condições de habilitação e qualificação exigidas no Credenciamento, para atendimento ao art. 55, XIII da Lei n° 8.6666, de 1993.</w:t>
      </w:r>
    </w:p>
    <w:p w14:paraId="07397E9C" w14:textId="77777777" w:rsidR="00E17DBF" w:rsidRPr="00980E8E" w:rsidRDefault="00E17DBF" w:rsidP="00E17DBF">
      <w:pPr>
        <w:tabs>
          <w:tab w:val="left" w:pos="720"/>
        </w:tabs>
        <w:ind w:right="-1"/>
        <w:jc w:val="both"/>
        <w:rPr>
          <w:color w:val="000000" w:themeColor="text1"/>
        </w:rPr>
      </w:pPr>
    </w:p>
    <w:p w14:paraId="43BAE503"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contratada não poderá sublocar ou transferir o presente contrato, sob pena de rescisão automática.</w:t>
      </w:r>
    </w:p>
    <w:p w14:paraId="73F082B9" w14:textId="77777777" w:rsidR="00E17DBF" w:rsidRPr="00980E8E" w:rsidRDefault="00E17DBF" w:rsidP="00E17DBF">
      <w:pPr>
        <w:tabs>
          <w:tab w:val="left" w:pos="720"/>
        </w:tabs>
        <w:ind w:right="-1"/>
        <w:jc w:val="both"/>
        <w:rPr>
          <w:color w:val="000000" w:themeColor="text1"/>
        </w:rPr>
      </w:pPr>
      <w:r w:rsidRPr="00980E8E">
        <w:rPr>
          <w:color w:val="000000" w:themeColor="text1"/>
        </w:rPr>
        <w:t xml:space="preserve"> </w:t>
      </w:r>
    </w:p>
    <w:p w14:paraId="6CD3DCDB"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O atraso injustificado na execução do contrato sujeitará o contratado à multa de mora de 0,33% ao dia, limitado a 20%, calculado sobre o saldo contratual.</w:t>
      </w:r>
    </w:p>
    <w:p w14:paraId="16CC9BE5" w14:textId="77777777" w:rsidR="00E17DBF" w:rsidRPr="00980E8E" w:rsidRDefault="00E17DBF" w:rsidP="00E17DBF">
      <w:pPr>
        <w:tabs>
          <w:tab w:val="left" w:pos="720"/>
        </w:tabs>
        <w:ind w:right="-1"/>
        <w:jc w:val="both"/>
        <w:rPr>
          <w:color w:val="000000" w:themeColor="text1"/>
        </w:rPr>
      </w:pPr>
    </w:p>
    <w:p w14:paraId="42856E0B"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A multa que alude o item 7.3. não impede que a administração rescinda unilateralmente o contrato e aplique outras sanções previstas no item 7.5.</w:t>
      </w:r>
    </w:p>
    <w:p w14:paraId="13DB6B46" w14:textId="77777777" w:rsidR="00E17DBF" w:rsidRPr="00980E8E" w:rsidRDefault="00E17DBF" w:rsidP="00E17DBF">
      <w:pPr>
        <w:tabs>
          <w:tab w:val="left" w:pos="720"/>
        </w:tabs>
        <w:ind w:right="-1"/>
        <w:jc w:val="both"/>
        <w:rPr>
          <w:color w:val="000000" w:themeColor="text1"/>
        </w:rPr>
      </w:pPr>
      <w:r w:rsidRPr="00980E8E">
        <w:rPr>
          <w:color w:val="000000" w:themeColor="text1"/>
        </w:rPr>
        <w:lastRenderedPageBreak/>
        <w:t xml:space="preserve"> </w:t>
      </w:r>
    </w:p>
    <w:p w14:paraId="63AF16A6"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Pela inexecução total ou parcial do contrato a administração poderá, garantida a prévia defesa, aplicar ao contratado as seguintes sanções:</w:t>
      </w:r>
    </w:p>
    <w:p w14:paraId="4F04BD5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Advertência por escrito.</w:t>
      </w:r>
    </w:p>
    <w:p w14:paraId="03DF8C32"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Multa de 10%, calculado sobre o saldo contratual.</w:t>
      </w:r>
    </w:p>
    <w:p w14:paraId="3211FD62"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 xml:space="preserve">Suspensão temporária de participar em licitações e contratar com o Município de </w:t>
      </w:r>
      <w:r w:rsidR="00AB22E9" w:rsidRPr="00980E8E">
        <w:rPr>
          <w:color w:val="000000" w:themeColor="text1"/>
        </w:rPr>
        <w:t>Santiago do Sul</w:t>
      </w:r>
      <w:r w:rsidRPr="00980E8E">
        <w:rPr>
          <w:color w:val="000000" w:themeColor="text1"/>
        </w:rPr>
        <w:t>, SC, por prazo não superior a 02 (dois) anos.</w:t>
      </w:r>
    </w:p>
    <w:p w14:paraId="77325A50" w14:textId="77777777" w:rsidR="00E17DBF" w:rsidRPr="00980E8E" w:rsidRDefault="00E17DBF" w:rsidP="00E17DBF">
      <w:pPr>
        <w:numPr>
          <w:ilvl w:val="2"/>
          <w:numId w:val="23"/>
        </w:numPr>
        <w:ind w:left="0" w:right="-1" w:firstLine="0"/>
        <w:jc w:val="both"/>
        <w:rPr>
          <w:color w:val="000000" w:themeColor="text1"/>
        </w:rPr>
      </w:pPr>
      <w:r w:rsidRPr="00980E8E">
        <w:rPr>
          <w:color w:val="000000" w:themeColor="text1"/>
        </w:rPr>
        <w:t xml:space="preserve">Declaração de inidoneidade para licitar ou contratar com a administração pública enquanto perdurarem os motivos determinantes da punição ou até que seja promovida a reabilitação, observados os dispositivos legais. </w:t>
      </w:r>
    </w:p>
    <w:p w14:paraId="61BF945D" w14:textId="77777777" w:rsidR="00E17DBF" w:rsidRPr="00980E8E" w:rsidRDefault="00E17DBF" w:rsidP="00E17DBF">
      <w:pPr>
        <w:tabs>
          <w:tab w:val="left" w:pos="720"/>
        </w:tabs>
        <w:ind w:right="-1"/>
        <w:jc w:val="both"/>
        <w:rPr>
          <w:color w:val="000000" w:themeColor="text1"/>
        </w:rPr>
      </w:pPr>
      <w:r w:rsidRPr="00980E8E">
        <w:rPr>
          <w:color w:val="000000" w:themeColor="text1"/>
        </w:rPr>
        <w:t xml:space="preserve"> </w:t>
      </w:r>
    </w:p>
    <w:p w14:paraId="0DABA3CE" w14:textId="77777777" w:rsidR="00E17DBF" w:rsidRPr="00980E8E" w:rsidRDefault="00E17DBF" w:rsidP="00E17DBF">
      <w:pPr>
        <w:numPr>
          <w:ilvl w:val="1"/>
          <w:numId w:val="23"/>
        </w:numPr>
        <w:tabs>
          <w:tab w:val="left" w:pos="720"/>
        </w:tabs>
        <w:ind w:right="-1"/>
        <w:jc w:val="both"/>
        <w:rPr>
          <w:color w:val="000000" w:themeColor="text1"/>
        </w:rPr>
      </w:pPr>
      <w:r w:rsidRPr="00980E8E">
        <w:rPr>
          <w:color w:val="000000" w:themeColor="text1"/>
        </w:rPr>
        <w:t>Os encargos fiscais, trabalhistas e previdenciários decorrentes da execução do presente contrato ficarão integralmente ao encargo da CONTRATADA nos termos do artigo 71 da Lei Federal n° 8.666, de 1993.</w:t>
      </w:r>
    </w:p>
    <w:p w14:paraId="0CB7DE85" w14:textId="77777777" w:rsidR="00E17DBF" w:rsidRPr="00980E8E" w:rsidRDefault="00E17DBF" w:rsidP="00E17DBF">
      <w:pPr>
        <w:tabs>
          <w:tab w:val="left" w:pos="720"/>
        </w:tabs>
        <w:ind w:right="-1"/>
        <w:jc w:val="both"/>
        <w:rPr>
          <w:color w:val="000000" w:themeColor="text1"/>
        </w:rPr>
      </w:pPr>
    </w:p>
    <w:p w14:paraId="04E04F24" w14:textId="77777777" w:rsidR="00E17DBF" w:rsidRPr="00980E8E" w:rsidRDefault="00E17DBF" w:rsidP="00E17DBF">
      <w:pPr>
        <w:tabs>
          <w:tab w:val="left" w:pos="720"/>
        </w:tabs>
        <w:ind w:right="-1"/>
        <w:jc w:val="both"/>
        <w:rPr>
          <w:color w:val="000000" w:themeColor="text1"/>
        </w:rPr>
      </w:pPr>
    </w:p>
    <w:p w14:paraId="2C48BBBF" w14:textId="77777777" w:rsidR="00E17DBF" w:rsidRPr="00980E8E" w:rsidRDefault="00E17DBF" w:rsidP="00E17DBF">
      <w:pPr>
        <w:pStyle w:val="Ttulo5"/>
        <w:widowControl/>
        <w:tabs>
          <w:tab w:val="left" w:pos="720"/>
        </w:tabs>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OITAVA – DA RESCISÃO CONTRATUAL</w:t>
      </w:r>
    </w:p>
    <w:p w14:paraId="7D57538B" w14:textId="77777777" w:rsidR="00E17DBF" w:rsidRPr="00980E8E" w:rsidRDefault="00E17DBF" w:rsidP="00E17DBF">
      <w:pPr>
        <w:numPr>
          <w:ilvl w:val="1"/>
          <w:numId w:val="18"/>
        </w:numPr>
        <w:tabs>
          <w:tab w:val="clear" w:pos="360"/>
          <w:tab w:val="left" w:pos="720"/>
        </w:tabs>
        <w:ind w:right="-1"/>
        <w:jc w:val="both"/>
        <w:rPr>
          <w:color w:val="000000" w:themeColor="text1"/>
        </w:rPr>
      </w:pPr>
      <w:r w:rsidRPr="00980E8E">
        <w:rPr>
          <w:color w:val="000000" w:themeColor="text1"/>
        </w:rPr>
        <w:t>A inexecução total ou parcial deste Contrato poderá ensejar a sua rescisão administrativa, nas hipóteses previstas nos arts. 77 e 78 da Lei nº 8.666/93 e posteriores alterações, com as consequências previstas no art. 80 da referida Lei, sem que caiba à Contratada direito a qualquer indenização.</w:t>
      </w:r>
    </w:p>
    <w:p w14:paraId="1A2CEE70" w14:textId="77777777" w:rsidR="00E17DBF" w:rsidRPr="00980E8E" w:rsidRDefault="00E17DBF" w:rsidP="00E17DBF">
      <w:pPr>
        <w:tabs>
          <w:tab w:val="left" w:pos="720"/>
        </w:tabs>
        <w:ind w:right="-1"/>
        <w:jc w:val="both"/>
        <w:rPr>
          <w:color w:val="000000" w:themeColor="text1"/>
        </w:rPr>
      </w:pPr>
    </w:p>
    <w:p w14:paraId="48C40ABD" w14:textId="77777777" w:rsidR="00E17DBF" w:rsidRPr="00980E8E" w:rsidRDefault="00E17DBF" w:rsidP="00E17DBF">
      <w:pPr>
        <w:numPr>
          <w:ilvl w:val="1"/>
          <w:numId w:val="18"/>
        </w:numPr>
        <w:tabs>
          <w:tab w:val="clear" w:pos="360"/>
          <w:tab w:val="left" w:pos="720"/>
        </w:tabs>
        <w:ind w:right="-1"/>
        <w:jc w:val="both"/>
        <w:rPr>
          <w:color w:val="000000" w:themeColor="text1"/>
        </w:rPr>
      </w:pPr>
      <w:r w:rsidRPr="00980E8E">
        <w:rPr>
          <w:color w:val="000000" w:themeColor="text1"/>
        </w:rPr>
        <w:t>A rescisão contratual poderá ser:</w:t>
      </w:r>
    </w:p>
    <w:p w14:paraId="23DCDC83" w14:textId="77777777" w:rsidR="00E17DBF" w:rsidRPr="00980E8E" w:rsidRDefault="00E17DBF" w:rsidP="00E17DBF">
      <w:pPr>
        <w:numPr>
          <w:ilvl w:val="2"/>
          <w:numId w:val="18"/>
        </w:numPr>
        <w:ind w:left="0" w:right="-1" w:hanging="11"/>
        <w:jc w:val="both"/>
        <w:rPr>
          <w:color w:val="000000" w:themeColor="text1"/>
        </w:rPr>
      </w:pPr>
      <w:r w:rsidRPr="00980E8E">
        <w:rPr>
          <w:color w:val="000000" w:themeColor="text1"/>
        </w:rPr>
        <w:t>Determinada por ato unilateral da Administração, nos casos enunciados nos incisos I a XII e XVII do art. 78 da Lei 8.666/93;</w:t>
      </w:r>
    </w:p>
    <w:p w14:paraId="6B045DFC" w14:textId="77777777" w:rsidR="00E17DBF" w:rsidRPr="00980E8E" w:rsidRDefault="00E17DBF" w:rsidP="00E17DBF">
      <w:pPr>
        <w:numPr>
          <w:ilvl w:val="2"/>
          <w:numId w:val="18"/>
        </w:numPr>
        <w:ind w:left="0" w:right="-1" w:hanging="11"/>
        <w:jc w:val="both"/>
        <w:rPr>
          <w:color w:val="000000" w:themeColor="text1"/>
        </w:rPr>
      </w:pPr>
      <w:r w:rsidRPr="00980E8E">
        <w:rPr>
          <w:color w:val="000000" w:themeColor="text1"/>
        </w:rPr>
        <w:t>Amigável, mediante autorização da autoridade competente, reduzida a termo no processo licitatório, desde que demonstrada conveniência para a Administração;</w:t>
      </w:r>
    </w:p>
    <w:p w14:paraId="219688EE" w14:textId="77777777" w:rsidR="00E17DBF" w:rsidRPr="00980E8E" w:rsidRDefault="00E17DBF" w:rsidP="00E17DBF">
      <w:pPr>
        <w:tabs>
          <w:tab w:val="left" w:pos="720"/>
        </w:tabs>
        <w:ind w:right="-1"/>
        <w:jc w:val="both"/>
        <w:rPr>
          <w:color w:val="000000" w:themeColor="text1"/>
        </w:rPr>
      </w:pPr>
    </w:p>
    <w:p w14:paraId="270FDA05" w14:textId="77777777" w:rsidR="00E17DBF" w:rsidRPr="00980E8E" w:rsidRDefault="00E17DBF" w:rsidP="00E17DBF">
      <w:pPr>
        <w:tabs>
          <w:tab w:val="left" w:pos="720"/>
        </w:tabs>
        <w:ind w:right="-1"/>
        <w:jc w:val="both"/>
        <w:rPr>
          <w:color w:val="000000" w:themeColor="text1"/>
        </w:rPr>
      </w:pPr>
    </w:p>
    <w:p w14:paraId="262BB734"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NONA – DA SUCESSÃO</w:t>
      </w:r>
    </w:p>
    <w:p w14:paraId="76200102" w14:textId="77777777" w:rsidR="00E17DBF" w:rsidRPr="00980E8E" w:rsidRDefault="00E17DBF" w:rsidP="00E17DBF">
      <w:pPr>
        <w:numPr>
          <w:ilvl w:val="1"/>
          <w:numId w:val="21"/>
        </w:numPr>
        <w:tabs>
          <w:tab w:val="left" w:pos="720"/>
        </w:tabs>
        <w:ind w:right="-1"/>
        <w:jc w:val="both"/>
        <w:rPr>
          <w:color w:val="000000" w:themeColor="text1"/>
        </w:rPr>
      </w:pPr>
      <w:r w:rsidRPr="00980E8E">
        <w:rPr>
          <w:color w:val="000000" w:themeColor="text1"/>
        </w:rPr>
        <w:t>O contrato obriga as partes intervenientes e seus sucessores.</w:t>
      </w:r>
    </w:p>
    <w:p w14:paraId="44D38FA1" w14:textId="77777777" w:rsidR="00E17DBF" w:rsidRPr="00980E8E" w:rsidRDefault="00E17DBF" w:rsidP="00E17DBF">
      <w:pPr>
        <w:ind w:right="-1"/>
        <w:jc w:val="both"/>
        <w:rPr>
          <w:i/>
          <w:color w:val="000000" w:themeColor="text1"/>
        </w:rPr>
      </w:pPr>
    </w:p>
    <w:p w14:paraId="0339EE88" w14:textId="77777777" w:rsidR="00E17DBF" w:rsidRPr="00980E8E" w:rsidRDefault="00E17DBF" w:rsidP="00E17DBF">
      <w:pPr>
        <w:ind w:right="-1"/>
        <w:jc w:val="both"/>
        <w:rPr>
          <w:i/>
          <w:color w:val="000000" w:themeColor="text1"/>
        </w:rPr>
      </w:pPr>
    </w:p>
    <w:p w14:paraId="60807F1E"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 – DOS ADITAMENTOS</w:t>
      </w:r>
    </w:p>
    <w:p w14:paraId="3C998615" w14:textId="77777777" w:rsidR="00E17DBF" w:rsidRPr="00980E8E" w:rsidRDefault="00E17DBF" w:rsidP="00E17DBF">
      <w:pPr>
        <w:numPr>
          <w:ilvl w:val="1"/>
          <w:numId w:val="20"/>
        </w:numPr>
        <w:tabs>
          <w:tab w:val="left" w:pos="720"/>
        </w:tabs>
        <w:ind w:right="-1"/>
        <w:jc w:val="both"/>
        <w:rPr>
          <w:color w:val="000000" w:themeColor="text1"/>
        </w:rPr>
      </w:pPr>
      <w:r w:rsidRPr="00980E8E">
        <w:rPr>
          <w:color w:val="000000" w:themeColor="text1"/>
        </w:rPr>
        <w:t>Ainda, por vontade comum das partes, poder-se-á celebrar aditamentos ao presente instrumento, para ajustar situações novas e, ou situações não previstas no contrato.</w:t>
      </w:r>
    </w:p>
    <w:p w14:paraId="68B9987C"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DÉCIMA-PRIMEIRA - DO FORO</w:t>
      </w:r>
    </w:p>
    <w:p w14:paraId="331BCA7A" w14:textId="77777777" w:rsidR="00E17DBF" w:rsidRPr="00980E8E" w:rsidRDefault="00E17DBF" w:rsidP="00E17DBF">
      <w:pPr>
        <w:numPr>
          <w:ilvl w:val="1"/>
          <w:numId w:val="19"/>
        </w:numPr>
        <w:tabs>
          <w:tab w:val="clear" w:pos="360"/>
          <w:tab w:val="left" w:pos="720"/>
        </w:tabs>
        <w:ind w:right="-1"/>
        <w:jc w:val="both"/>
        <w:rPr>
          <w:color w:val="000000" w:themeColor="text1"/>
        </w:rPr>
      </w:pPr>
      <w:r w:rsidRPr="00980E8E">
        <w:rPr>
          <w:color w:val="000000" w:themeColor="text1"/>
        </w:rPr>
        <w:t>Para dirimir quaisquer dúvidas decorrentes da execução do presente Contrato, fica eleito o FORO da Comarca de</w:t>
      </w:r>
      <w:r w:rsidR="00AB22E9" w:rsidRPr="00980E8E">
        <w:rPr>
          <w:color w:val="000000" w:themeColor="text1"/>
        </w:rPr>
        <w:t xml:space="preserve"> Quilombo</w:t>
      </w:r>
      <w:r w:rsidRPr="00980E8E">
        <w:rPr>
          <w:color w:val="000000" w:themeColor="text1"/>
        </w:rPr>
        <w:t>- SC.</w:t>
      </w:r>
    </w:p>
    <w:p w14:paraId="4C3386B5" w14:textId="77777777" w:rsidR="00E17DBF" w:rsidRPr="00980E8E" w:rsidRDefault="00E17DBF" w:rsidP="00E17DBF">
      <w:pPr>
        <w:ind w:right="-1"/>
        <w:jc w:val="both"/>
        <w:rPr>
          <w:color w:val="000000" w:themeColor="text1"/>
        </w:rPr>
      </w:pPr>
    </w:p>
    <w:p w14:paraId="6FC3A62B" w14:textId="77777777" w:rsidR="00E17DBF" w:rsidRPr="00980E8E" w:rsidRDefault="00E17DBF" w:rsidP="00E17DBF">
      <w:pPr>
        <w:ind w:right="-1"/>
        <w:jc w:val="both"/>
        <w:rPr>
          <w:color w:val="000000" w:themeColor="text1"/>
        </w:rPr>
      </w:pPr>
    </w:p>
    <w:p w14:paraId="3FCAA659" w14:textId="77777777" w:rsidR="00E17DBF" w:rsidRPr="00980E8E" w:rsidRDefault="00E17DBF" w:rsidP="00E17DBF">
      <w:pPr>
        <w:pStyle w:val="Ttulo5"/>
        <w:widowControl/>
        <w:spacing w:before="0" w:after="0"/>
        <w:ind w:left="0" w:right="-1"/>
        <w:rPr>
          <w:rFonts w:ascii="Times New Roman" w:hAnsi="Times New Roman"/>
          <w:i w:val="0"/>
          <w:color w:val="000000" w:themeColor="text1"/>
          <w:sz w:val="24"/>
          <w:szCs w:val="24"/>
        </w:rPr>
      </w:pPr>
      <w:r w:rsidRPr="00980E8E">
        <w:rPr>
          <w:rFonts w:ascii="Times New Roman" w:hAnsi="Times New Roman"/>
          <w:i w:val="0"/>
          <w:color w:val="000000" w:themeColor="text1"/>
          <w:sz w:val="24"/>
          <w:szCs w:val="24"/>
        </w:rPr>
        <w:t>CLÁUSULA DÉCIMA-SEGUNDA - DO FUNDAMENTO LEGAL</w:t>
      </w:r>
    </w:p>
    <w:p w14:paraId="5C5C7F5E" w14:textId="77777777" w:rsidR="00E17DBF" w:rsidRPr="00980E8E" w:rsidRDefault="00E17DBF" w:rsidP="00E17DBF">
      <w:pPr>
        <w:numPr>
          <w:ilvl w:val="1"/>
          <w:numId w:val="22"/>
        </w:numPr>
        <w:tabs>
          <w:tab w:val="left" w:pos="720"/>
        </w:tabs>
        <w:ind w:right="-1"/>
        <w:jc w:val="both"/>
        <w:rPr>
          <w:color w:val="000000" w:themeColor="text1"/>
        </w:rPr>
      </w:pPr>
      <w:r w:rsidRPr="00980E8E">
        <w:rPr>
          <w:color w:val="000000" w:themeColor="text1"/>
        </w:rPr>
        <w:t>Celebram o presente contrato nos termos da Lei Federal n° 8.666 de 21 de junho de 1993 (atualizada pelas Leis Federais n.ºs 8.883 de 08.06.94 e 9.648 de 27.05.1998).</w:t>
      </w:r>
    </w:p>
    <w:p w14:paraId="638F2D96" w14:textId="77777777" w:rsidR="00E17DBF" w:rsidRPr="00980E8E" w:rsidRDefault="00E17DBF" w:rsidP="00E17DBF">
      <w:pPr>
        <w:tabs>
          <w:tab w:val="left" w:pos="720"/>
        </w:tabs>
        <w:ind w:right="-1"/>
        <w:jc w:val="both"/>
        <w:rPr>
          <w:color w:val="000000" w:themeColor="text1"/>
        </w:rPr>
      </w:pPr>
    </w:p>
    <w:p w14:paraId="06D4B7AD" w14:textId="77777777" w:rsidR="00E17DBF" w:rsidRPr="00980E8E" w:rsidRDefault="00E17DBF" w:rsidP="00E17DBF">
      <w:pPr>
        <w:numPr>
          <w:ilvl w:val="1"/>
          <w:numId w:val="22"/>
        </w:numPr>
        <w:tabs>
          <w:tab w:val="left" w:pos="720"/>
        </w:tabs>
        <w:ind w:right="-1"/>
        <w:jc w:val="both"/>
        <w:rPr>
          <w:color w:val="000000" w:themeColor="text1"/>
        </w:rPr>
      </w:pPr>
      <w:r w:rsidRPr="00980E8E">
        <w:rPr>
          <w:color w:val="000000" w:themeColor="text1"/>
        </w:rPr>
        <w:t>Os casos omissos serão resolvidos com base na Lei 8.666/93, e, na lacuna também desta, pelas disposições contidas no Código Civil Brasileiro.</w:t>
      </w:r>
    </w:p>
    <w:p w14:paraId="299715B5" w14:textId="77777777" w:rsidR="00E17DBF" w:rsidRPr="00980E8E" w:rsidRDefault="00E17DBF" w:rsidP="00E17DBF">
      <w:pPr>
        <w:ind w:right="-1"/>
        <w:jc w:val="both"/>
        <w:rPr>
          <w:color w:val="000000" w:themeColor="text1"/>
        </w:rPr>
      </w:pPr>
    </w:p>
    <w:p w14:paraId="24287A87" w14:textId="77777777" w:rsidR="00E17DBF" w:rsidRPr="00980E8E" w:rsidRDefault="00E17DBF" w:rsidP="00E17DBF">
      <w:pPr>
        <w:ind w:right="-1"/>
        <w:jc w:val="both"/>
        <w:rPr>
          <w:color w:val="000000" w:themeColor="text1"/>
        </w:rPr>
      </w:pPr>
      <w:r w:rsidRPr="00980E8E">
        <w:rPr>
          <w:color w:val="000000" w:themeColor="text1"/>
        </w:rPr>
        <w:t xml:space="preserve">E, por estarem justos e contratados, assinam o presente termo em 02 (duas) vias de igual teor e forma na presença de 02 testemunhas. </w:t>
      </w:r>
    </w:p>
    <w:p w14:paraId="3FF1423E" w14:textId="77777777" w:rsidR="00E17DBF" w:rsidRPr="00980E8E" w:rsidRDefault="00DE7679" w:rsidP="00E17DBF">
      <w:pPr>
        <w:pStyle w:val="Ttulo2"/>
        <w:keepNext w:val="0"/>
        <w:widowControl/>
        <w:spacing w:before="0" w:after="0"/>
        <w:ind w:left="0" w:right="-1"/>
        <w:rPr>
          <w:rFonts w:ascii="Times New Roman" w:hAnsi="Times New Roman" w:cs="Times New Roman"/>
          <w:b w:val="0"/>
          <w:i w:val="0"/>
          <w:color w:val="000000" w:themeColor="text1"/>
          <w:sz w:val="24"/>
          <w:szCs w:val="24"/>
        </w:rPr>
      </w:pPr>
      <w:r w:rsidRPr="00980E8E">
        <w:rPr>
          <w:rFonts w:ascii="Times New Roman" w:hAnsi="Times New Roman" w:cs="Times New Roman"/>
          <w:b w:val="0"/>
          <w:i w:val="0"/>
          <w:color w:val="000000" w:themeColor="text1"/>
          <w:sz w:val="24"/>
          <w:szCs w:val="24"/>
        </w:rPr>
        <w:t>Santiag</w:t>
      </w:r>
      <w:r w:rsidR="00B3794E" w:rsidRPr="00980E8E">
        <w:rPr>
          <w:rFonts w:ascii="Times New Roman" w:hAnsi="Times New Roman" w:cs="Times New Roman"/>
          <w:b w:val="0"/>
          <w:i w:val="0"/>
          <w:color w:val="000000" w:themeColor="text1"/>
          <w:sz w:val="24"/>
          <w:szCs w:val="24"/>
        </w:rPr>
        <w:t xml:space="preserve">o do Sul, ....................................... </w:t>
      </w:r>
    </w:p>
    <w:p w14:paraId="25871D04" w14:textId="77777777" w:rsidR="00E17DBF" w:rsidRPr="00980E8E" w:rsidRDefault="00E17DBF" w:rsidP="00E17DBF">
      <w:pPr>
        <w:ind w:right="-1"/>
        <w:jc w:val="both"/>
        <w:rPr>
          <w:color w:val="000000" w:themeColor="text1"/>
        </w:rPr>
      </w:pPr>
    </w:p>
    <w:p w14:paraId="4B70E9C9" w14:textId="77777777" w:rsidR="00E17DBF" w:rsidRPr="00980E8E" w:rsidRDefault="00E17DBF" w:rsidP="00E17DBF">
      <w:pPr>
        <w:ind w:right="-1"/>
        <w:jc w:val="both"/>
        <w:rPr>
          <w:color w:val="000000" w:themeColor="text1"/>
        </w:rPr>
      </w:pPr>
      <w:r w:rsidRPr="00980E8E">
        <w:rPr>
          <w:color w:val="000000" w:themeColor="text1"/>
        </w:rPr>
        <w:t>________________</w:t>
      </w:r>
      <w:r w:rsidR="00DE7679" w:rsidRPr="00980E8E">
        <w:rPr>
          <w:color w:val="000000" w:themeColor="text1"/>
        </w:rPr>
        <w:t xml:space="preserve">__________           </w:t>
      </w:r>
      <w:r w:rsidRPr="00980E8E">
        <w:rPr>
          <w:color w:val="000000" w:themeColor="text1"/>
        </w:rPr>
        <w:tab/>
      </w:r>
      <w:r w:rsidRPr="00980E8E">
        <w:rPr>
          <w:color w:val="000000" w:themeColor="text1"/>
        </w:rPr>
        <w:tab/>
      </w:r>
      <w:r w:rsidR="00DE7679" w:rsidRPr="00980E8E">
        <w:rPr>
          <w:color w:val="000000" w:themeColor="text1"/>
        </w:rPr>
        <w:t xml:space="preserve"> </w:t>
      </w:r>
      <w:r w:rsidR="00DE7679" w:rsidRPr="00980E8E">
        <w:rPr>
          <w:color w:val="000000" w:themeColor="text1"/>
        </w:rPr>
        <w:tab/>
        <w:t>_______________</w:t>
      </w:r>
      <w:r w:rsidR="00AB22E9" w:rsidRPr="00980E8E">
        <w:rPr>
          <w:color w:val="000000" w:themeColor="text1"/>
        </w:rPr>
        <w:t>________________</w:t>
      </w:r>
    </w:p>
    <w:p w14:paraId="45C59ADD" w14:textId="77777777" w:rsidR="00E17DBF" w:rsidRPr="00980E8E" w:rsidRDefault="00AB22E9" w:rsidP="00E17DBF">
      <w:pPr>
        <w:ind w:right="-1"/>
        <w:jc w:val="both"/>
        <w:rPr>
          <w:color w:val="000000" w:themeColor="text1"/>
        </w:rPr>
      </w:pPr>
      <w:r w:rsidRPr="00980E8E">
        <w:rPr>
          <w:color w:val="000000" w:themeColor="text1"/>
        </w:rPr>
        <w:t>Fundo Municipal de Saúde</w:t>
      </w:r>
      <w:r w:rsidR="00E17DBF" w:rsidRPr="00980E8E">
        <w:rPr>
          <w:color w:val="000000" w:themeColor="text1"/>
        </w:rPr>
        <w:tab/>
      </w:r>
      <w:r w:rsidR="00E17DBF" w:rsidRPr="00980E8E">
        <w:rPr>
          <w:color w:val="000000" w:themeColor="text1"/>
        </w:rPr>
        <w:tab/>
      </w:r>
      <w:r w:rsidR="00E17DBF" w:rsidRPr="00980E8E">
        <w:rPr>
          <w:color w:val="000000" w:themeColor="text1"/>
        </w:rPr>
        <w:tab/>
      </w:r>
      <w:r w:rsidR="00E17DBF" w:rsidRPr="00980E8E">
        <w:rPr>
          <w:color w:val="000000" w:themeColor="text1"/>
        </w:rPr>
        <w:tab/>
      </w:r>
      <w:r w:rsidR="00E17DBF" w:rsidRPr="00980E8E">
        <w:rPr>
          <w:color w:val="000000" w:themeColor="text1"/>
        </w:rPr>
        <w:tab/>
      </w:r>
      <w:r w:rsidRPr="00980E8E">
        <w:rPr>
          <w:color w:val="000000" w:themeColor="text1"/>
        </w:rPr>
        <w:t xml:space="preserve">     Contratado</w:t>
      </w:r>
    </w:p>
    <w:p w14:paraId="48D2D7C4" w14:textId="77777777" w:rsidR="00E17DBF" w:rsidRPr="00980E8E" w:rsidRDefault="00E17DBF" w:rsidP="00E17DBF">
      <w:pPr>
        <w:ind w:right="-1"/>
        <w:jc w:val="both"/>
        <w:rPr>
          <w:color w:val="000000" w:themeColor="text1"/>
          <w:u w:val="single"/>
        </w:rPr>
      </w:pPr>
    </w:p>
    <w:p w14:paraId="5BAC5EFB" w14:textId="77777777" w:rsidR="00E17DBF" w:rsidRPr="00980E8E" w:rsidRDefault="00E17DBF" w:rsidP="00E17DBF">
      <w:pPr>
        <w:ind w:right="-1"/>
        <w:jc w:val="both"/>
        <w:rPr>
          <w:color w:val="000000" w:themeColor="text1"/>
        </w:rPr>
      </w:pPr>
      <w:r w:rsidRPr="00980E8E">
        <w:rPr>
          <w:b/>
          <w:bCs/>
          <w:color w:val="000000" w:themeColor="text1"/>
        </w:rPr>
        <w:t>Testemunhas</w:t>
      </w:r>
      <w:r w:rsidRPr="00980E8E">
        <w:rPr>
          <w:color w:val="000000" w:themeColor="text1"/>
        </w:rPr>
        <w:t>:</w:t>
      </w:r>
    </w:p>
    <w:p w14:paraId="7EC4A8C8" w14:textId="77777777" w:rsidR="00E17DBF" w:rsidRPr="00980E8E" w:rsidRDefault="00E17DBF" w:rsidP="00E17DBF">
      <w:pPr>
        <w:ind w:right="-1"/>
        <w:jc w:val="both"/>
        <w:rPr>
          <w:color w:val="000000" w:themeColor="text1"/>
        </w:rPr>
      </w:pPr>
    </w:p>
    <w:p w14:paraId="598C0C8C" w14:textId="77777777" w:rsidR="00E17DBF" w:rsidRPr="00980E8E" w:rsidRDefault="00E17DBF" w:rsidP="00E17DBF">
      <w:pPr>
        <w:ind w:right="-1"/>
        <w:jc w:val="both"/>
        <w:rPr>
          <w:color w:val="000000" w:themeColor="text1"/>
        </w:rPr>
      </w:pPr>
      <w:r w:rsidRPr="00980E8E">
        <w:rPr>
          <w:color w:val="000000" w:themeColor="text1"/>
        </w:rPr>
        <w:t>Nome: ....................................</w:t>
      </w:r>
      <w:r w:rsidRPr="00980E8E">
        <w:rPr>
          <w:color w:val="000000" w:themeColor="text1"/>
        </w:rPr>
        <w:tab/>
      </w:r>
      <w:r w:rsidRPr="00980E8E">
        <w:rPr>
          <w:color w:val="000000" w:themeColor="text1"/>
        </w:rPr>
        <w:tab/>
      </w:r>
      <w:r w:rsidRPr="00980E8E">
        <w:rPr>
          <w:color w:val="000000" w:themeColor="text1"/>
        </w:rPr>
        <w:tab/>
      </w:r>
      <w:r w:rsidR="00DE7679" w:rsidRPr="00980E8E">
        <w:rPr>
          <w:color w:val="000000" w:themeColor="text1"/>
        </w:rPr>
        <w:t xml:space="preserve">               </w:t>
      </w:r>
      <w:r w:rsidRPr="00980E8E">
        <w:rPr>
          <w:color w:val="000000" w:themeColor="text1"/>
        </w:rPr>
        <w:t>Nome:</w:t>
      </w:r>
      <w:r w:rsidRPr="00980E8E">
        <w:rPr>
          <w:color w:val="000000" w:themeColor="text1"/>
        </w:rPr>
        <w:tab/>
        <w:t>......................................</w:t>
      </w:r>
    </w:p>
    <w:p w14:paraId="6CCA357E" w14:textId="77777777" w:rsidR="00E17DBF" w:rsidRPr="00980E8E" w:rsidRDefault="00E17DBF" w:rsidP="00E17DBF">
      <w:pPr>
        <w:ind w:right="-1"/>
        <w:jc w:val="both"/>
        <w:rPr>
          <w:color w:val="000000" w:themeColor="text1"/>
        </w:rPr>
      </w:pPr>
      <w:r w:rsidRPr="00980E8E">
        <w:rPr>
          <w:color w:val="000000" w:themeColor="text1"/>
        </w:rPr>
        <w:t>CPF: .........................</w:t>
      </w:r>
      <w:r w:rsidRPr="00980E8E">
        <w:rPr>
          <w:color w:val="000000" w:themeColor="text1"/>
        </w:rPr>
        <w:tab/>
      </w:r>
      <w:r w:rsidRPr="00980E8E">
        <w:rPr>
          <w:color w:val="000000" w:themeColor="text1"/>
        </w:rPr>
        <w:tab/>
      </w:r>
      <w:r w:rsidRPr="00980E8E">
        <w:rPr>
          <w:color w:val="000000" w:themeColor="text1"/>
        </w:rPr>
        <w:tab/>
      </w:r>
      <w:r w:rsidRPr="00980E8E">
        <w:rPr>
          <w:color w:val="000000" w:themeColor="text1"/>
        </w:rPr>
        <w:tab/>
      </w:r>
      <w:r w:rsidRPr="00980E8E">
        <w:rPr>
          <w:color w:val="000000" w:themeColor="text1"/>
        </w:rPr>
        <w:tab/>
        <w:t>CPF: ...........................</w:t>
      </w:r>
    </w:p>
    <w:p w14:paraId="24730C6D" w14:textId="77777777" w:rsidR="00E17DBF" w:rsidRPr="00980E8E" w:rsidRDefault="00E17DBF" w:rsidP="00E17DBF">
      <w:pPr>
        <w:ind w:right="-1"/>
        <w:rPr>
          <w:color w:val="000000" w:themeColor="text1"/>
        </w:rPr>
      </w:pPr>
    </w:p>
    <w:p w14:paraId="6CB06991" w14:textId="77777777" w:rsidR="00E17DBF" w:rsidRPr="00980E8E" w:rsidRDefault="00E17DBF" w:rsidP="00E17DBF">
      <w:pPr>
        <w:ind w:right="-1"/>
        <w:rPr>
          <w:i/>
          <w:color w:val="000000" w:themeColor="text1"/>
        </w:rPr>
      </w:pPr>
    </w:p>
    <w:p w14:paraId="46CED3D1" w14:textId="77777777" w:rsidR="00E17DBF" w:rsidRPr="00980E8E" w:rsidRDefault="00E17DBF" w:rsidP="00E17DBF">
      <w:pPr>
        <w:ind w:right="-1"/>
        <w:rPr>
          <w:i/>
          <w:color w:val="000000" w:themeColor="text1"/>
        </w:rPr>
      </w:pPr>
      <w:r w:rsidRPr="00980E8E">
        <w:rPr>
          <w:i/>
          <w:color w:val="000000" w:themeColor="text1"/>
        </w:rPr>
        <w:t>De acordo com o art. 38, parágrafo único, da Lei nº 8.666/93</w:t>
      </w:r>
    </w:p>
    <w:p w14:paraId="07A0C163" w14:textId="77777777" w:rsidR="00E17DBF" w:rsidRPr="00980E8E" w:rsidRDefault="00E17DBF" w:rsidP="00E17DBF">
      <w:pPr>
        <w:ind w:right="-1"/>
        <w:rPr>
          <w:i/>
          <w:color w:val="000000" w:themeColor="text1"/>
        </w:rPr>
      </w:pPr>
      <w:r w:rsidRPr="00980E8E">
        <w:rPr>
          <w:i/>
          <w:color w:val="000000" w:themeColor="text1"/>
        </w:rPr>
        <w:t>com suas alterações, dou o presente como aprovado.</w:t>
      </w:r>
    </w:p>
    <w:p w14:paraId="3D2798E1" w14:textId="77777777" w:rsidR="00E17DBF" w:rsidRPr="00980E8E" w:rsidRDefault="00E17DBF" w:rsidP="00E17DBF">
      <w:pPr>
        <w:ind w:right="-1"/>
        <w:rPr>
          <w:i/>
          <w:color w:val="000000" w:themeColor="text1"/>
        </w:rPr>
      </w:pPr>
    </w:p>
    <w:p w14:paraId="13C167DA" w14:textId="77777777" w:rsidR="00FA2BC0" w:rsidRPr="00980E8E" w:rsidRDefault="002E49AA" w:rsidP="00FA2BC0">
      <w:pPr>
        <w:spacing w:after="200" w:line="276" w:lineRule="auto"/>
        <w:jc w:val="center"/>
        <w:rPr>
          <w:b/>
          <w:color w:val="000000" w:themeColor="text1"/>
        </w:rPr>
      </w:pPr>
      <w:r w:rsidRPr="00980E8E">
        <w:rPr>
          <w:b/>
          <w:color w:val="000000" w:themeColor="text1"/>
        </w:rPr>
        <w:br w:type="page"/>
      </w:r>
      <w:r w:rsidR="00FA2BC0" w:rsidRPr="00980E8E">
        <w:rPr>
          <w:b/>
          <w:color w:val="000000" w:themeColor="text1"/>
        </w:rPr>
        <w:lastRenderedPageBreak/>
        <w:t>ANEXO III – TABELA DE SERVIÇOS E VALORES</w:t>
      </w:r>
    </w:p>
    <w:tbl>
      <w:tblPr>
        <w:tblStyle w:val="Tabelacomgrade"/>
        <w:tblW w:w="5000" w:type="pct"/>
        <w:tblLook w:val="04A0" w:firstRow="1" w:lastRow="0" w:firstColumn="1" w:lastColumn="0" w:noHBand="0" w:noVBand="1"/>
      </w:tblPr>
      <w:tblGrid>
        <w:gridCol w:w="981"/>
        <w:gridCol w:w="6087"/>
        <w:gridCol w:w="1807"/>
        <w:gridCol w:w="1807"/>
      </w:tblGrid>
      <w:tr w:rsidR="00FA2BC0" w:rsidRPr="00980E8E" w14:paraId="1F81526F" w14:textId="77777777" w:rsidTr="0095520F">
        <w:tc>
          <w:tcPr>
            <w:tcW w:w="459" w:type="pct"/>
          </w:tcPr>
          <w:p w14:paraId="7DB9E52B" w14:textId="77777777" w:rsidR="00FA2BC0" w:rsidRPr="00980E8E" w:rsidRDefault="00FA2BC0" w:rsidP="0095520F">
            <w:pPr>
              <w:spacing w:after="160" w:line="259" w:lineRule="auto"/>
              <w:rPr>
                <w:b/>
                <w:color w:val="000000" w:themeColor="text1"/>
                <w:lang w:eastAsia="en-US"/>
              </w:rPr>
            </w:pPr>
            <w:proofErr w:type="spellStart"/>
            <w:r w:rsidRPr="00980E8E">
              <w:rPr>
                <w:b/>
                <w:color w:val="000000" w:themeColor="text1"/>
                <w:lang w:eastAsia="en-US"/>
              </w:rPr>
              <w:t>Qtd</w:t>
            </w:r>
            <w:proofErr w:type="spellEnd"/>
          </w:p>
        </w:tc>
        <w:tc>
          <w:tcPr>
            <w:tcW w:w="2849" w:type="pct"/>
          </w:tcPr>
          <w:p w14:paraId="5F998DB1" w14:textId="77777777" w:rsidR="00FA2BC0" w:rsidRPr="00980E8E" w:rsidRDefault="00FA2BC0" w:rsidP="0095520F">
            <w:pPr>
              <w:spacing w:after="160" w:line="259" w:lineRule="auto"/>
              <w:rPr>
                <w:b/>
                <w:color w:val="000000" w:themeColor="text1"/>
                <w:lang w:eastAsia="en-US"/>
              </w:rPr>
            </w:pPr>
            <w:r w:rsidRPr="00980E8E">
              <w:rPr>
                <w:b/>
                <w:color w:val="000000" w:themeColor="text1"/>
                <w:lang w:eastAsia="en-US"/>
              </w:rPr>
              <w:t>Objeto</w:t>
            </w:r>
          </w:p>
        </w:tc>
        <w:tc>
          <w:tcPr>
            <w:tcW w:w="846" w:type="pct"/>
          </w:tcPr>
          <w:p w14:paraId="20DDAEDF" w14:textId="77777777" w:rsidR="00FA2BC0" w:rsidRPr="00980E8E" w:rsidRDefault="00FA2BC0" w:rsidP="0095520F">
            <w:pPr>
              <w:spacing w:after="160" w:line="259" w:lineRule="auto"/>
              <w:jc w:val="center"/>
              <w:rPr>
                <w:b/>
                <w:color w:val="000000" w:themeColor="text1"/>
                <w:lang w:eastAsia="en-US"/>
              </w:rPr>
            </w:pPr>
            <w:r w:rsidRPr="00980E8E">
              <w:rPr>
                <w:b/>
                <w:color w:val="000000" w:themeColor="text1"/>
                <w:lang w:eastAsia="en-US"/>
              </w:rPr>
              <w:t>Valor Unitário</w:t>
            </w:r>
          </w:p>
        </w:tc>
        <w:tc>
          <w:tcPr>
            <w:tcW w:w="846" w:type="pct"/>
          </w:tcPr>
          <w:p w14:paraId="738A663E" w14:textId="77777777" w:rsidR="00FA2BC0" w:rsidRPr="00980E8E" w:rsidRDefault="00FA2BC0" w:rsidP="0095520F">
            <w:pPr>
              <w:spacing w:after="160" w:line="259" w:lineRule="auto"/>
              <w:jc w:val="center"/>
              <w:rPr>
                <w:b/>
                <w:color w:val="000000" w:themeColor="text1"/>
                <w:lang w:eastAsia="en-US"/>
              </w:rPr>
            </w:pPr>
            <w:r w:rsidRPr="00980E8E">
              <w:rPr>
                <w:b/>
                <w:color w:val="000000" w:themeColor="text1"/>
                <w:lang w:eastAsia="en-US"/>
              </w:rPr>
              <w:t xml:space="preserve">Valor Total </w:t>
            </w:r>
          </w:p>
        </w:tc>
      </w:tr>
      <w:tr w:rsidR="00FA2BC0" w:rsidRPr="00980E8E" w14:paraId="52C2946D" w14:textId="77777777" w:rsidTr="0095520F">
        <w:tc>
          <w:tcPr>
            <w:tcW w:w="459" w:type="pct"/>
          </w:tcPr>
          <w:p w14:paraId="3F44342E" w14:textId="77777777" w:rsidR="00FA2BC0" w:rsidRPr="00980E8E" w:rsidRDefault="00FA2BC0" w:rsidP="0095520F">
            <w:pPr>
              <w:spacing w:after="160" w:line="259" w:lineRule="auto"/>
              <w:jc w:val="center"/>
              <w:rPr>
                <w:bCs/>
                <w:color w:val="000000" w:themeColor="text1"/>
                <w:lang w:eastAsia="en-US"/>
              </w:rPr>
            </w:pPr>
            <w:r>
              <w:rPr>
                <w:bCs/>
                <w:color w:val="000000" w:themeColor="text1"/>
                <w:lang w:eastAsia="en-US"/>
              </w:rPr>
              <w:t>30</w:t>
            </w:r>
          </w:p>
        </w:tc>
        <w:tc>
          <w:tcPr>
            <w:tcW w:w="2849" w:type="pct"/>
          </w:tcPr>
          <w:p w14:paraId="3692A9F8" w14:textId="77777777" w:rsidR="00FA2BC0" w:rsidRPr="00436802" w:rsidRDefault="00FA2BC0" w:rsidP="0095520F">
            <w:pPr>
              <w:spacing w:after="160" w:line="259" w:lineRule="auto"/>
              <w:jc w:val="both"/>
              <w:rPr>
                <w:bCs/>
                <w:color w:val="000000" w:themeColor="text1"/>
                <w:lang w:eastAsia="en-US"/>
              </w:rPr>
            </w:pPr>
            <w:r>
              <w:t>B</w:t>
            </w:r>
            <w:r w:rsidRPr="00436802">
              <w:t>iópsia de próstata (</w:t>
            </w:r>
            <w:proofErr w:type="spellStart"/>
            <w:r w:rsidRPr="00436802">
              <w:t>prostatectomia</w:t>
            </w:r>
            <w:proofErr w:type="spellEnd"/>
            <w:r w:rsidRPr="00436802">
              <w:t xml:space="preserve"> simples) / nódulo testículo próstata (nódulo isolado)</w:t>
            </w:r>
          </w:p>
        </w:tc>
        <w:tc>
          <w:tcPr>
            <w:tcW w:w="846" w:type="pct"/>
          </w:tcPr>
          <w:p w14:paraId="338F6018" w14:textId="77777777" w:rsidR="00FA2BC0" w:rsidRPr="00980E8E" w:rsidRDefault="00FA2BC0" w:rsidP="0095520F">
            <w:pPr>
              <w:spacing w:after="160" w:line="259" w:lineRule="auto"/>
              <w:jc w:val="right"/>
              <w:rPr>
                <w:bCs/>
                <w:color w:val="000000" w:themeColor="text1"/>
                <w:lang w:eastAsia="en-US"/>
              </w:rPr>
            </w:pPr>
            <w:r>
              <w:rPr>
                <w:bCs/>
                <w:color w:val="000000" w:themeColor="text1"/>
                <w:lang w:eastAsia="en-US"/>
              </w:rPr>
              <w:t>163,12</w:t>
            </w:r>
          </w:p>
        </w:tc>
        <w:tc>
          <w:tcPr>
            <w:tcW w:w="846" w:type="pct"/>
          </w:tcPr>
          <w:p w14:paraId="1E6639C2" w14:textId="77777777" w:rsidR="00FA2BC0" w:rsidRPr="00980E8E" w:rsidRDefault="00FA2BC0" w:rsidP="0095520F">
            <w:pPr>
              <w:spacing w:after="160" w:line="259" w:lineRule="auto"/>
              <w:jc w:val="right"/>
              <w:rPr>
                <w:bCs/>
                <w:color w:val="000000" w:themeColor="text1"/>
                <w:lang w:eastAsia="en-US"/>
              </w:rPr>
            </w:pPr>
            <w:r>
              <w:rPr>
                <w:bCs/>
                <w:color w:val="000000" w:themeColor="text1"/>
                <w:lang w:eastAsia="en-US"/>
              </w:rPr>
              <w:t>4.893,60</w:t>
            </w:r>
          </w:p>
        </w:tc>
      </w:tr>
      <w:tr w:rsidR="00FA2BC0" w:rsidRPr="00980E8E" w14:paraId="7B5BD515" w14:textId="77777777" w:rsidTr="0095520F">
        <w:tc>
          <w:tcPr>
            <w:tcW w:w="459" w:type="pct"/>
          </w:tcPr>
          <w:p w14:paraId="0DC50858"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30</w:t>
            </w:r>
          </w:p>
        </w:tc>
        <w:tc>
          <w:tcPr>
            <w:tcW w:w="2849" w:type="pct"/>
          </w:tcPr>
          <w:p w14:paraId="5ADDDD47" w14:textId="77777777" w:rsidR="00FA2BC0" w:rsidRPr="00436802" w:rsidRDefault="00FA2BC0" w:rsidP="0095520F">
            <w:pPr>
              <w:spacing w:after="160" w:line="259" w:lineRule="auto"/>
              <w:jc w:val="both"/>
              <w:rPr>
                <w:color w:val="000000" w:themeColor="text1"/>
                <w:lang w:eastAsia="en-US"/>
              </w:rPr>
            </w:pPr>
            <w:r>
              <w:t>B</w:t>
            </w:r>
            <w:r w:rsidRPr="00436802">
              <w:t>iópsia de vesícula, apêndice, ovário, cisto ovariano, tuba uterina isolada, segmento ósseo, cornetos nasais, tonsilas, mamilos hemorroidários</w:t>
            </w:r>
          </w:p>
        </w:tc>
        <w:tc>
          <w:tcPr>
            <w:tcW w:w="846" w:type="pct"/>
          </w:tcPr>
          <w:p w14:paraId="0C7EC74F"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76B0E55B"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2.446,80</w:t>
            </w:r>
          </w:p>
        </w:tc>
      </w:tr>
      <w:tr w:rsidR="00FA2BC0" w:rsidRPr="00980E8E" w14:paraId="76BD89F1" w14:textId="77777777" w:rsidTr="0095520F">
        <w:tc>
          <w:tcPr>
            <w:tcW w:w="459" w:type="pct"/>
          </w:tcPr>
          <w:p w14:paraId="0D0A7EBE"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66ACF917" w14:textId="77777777" w:rsidR="00FA2BC0" w:rsidRPr="00436802" w:rsidRDefault="00FA2BC0" w:rsidP="0095520F">
            <w:pPr>
              <w:spacing w:after="160" w:line="259" w:lineRule="auto"/>
              <w:jc w:val="both"/>
              <w:rPr>
                <w:color w:val="000000" w:themeColor="text1"/>
                <w:lang w:eastAsia="en-US"/>
              </w:rPr>
            </w:pPr>
            <w:r>
              <w:t>B</w:t>
            </w:r>
            <w:r w:rsidRPr="00436802">
              <w:t>iópsia gástrica (esôfago/ duodeno)</w:t>
            </w:r>
          </w:p>
        </w:tc>
        <w:tc>
          <w:tcPr>
            <w:tcW w:w="846" w:type="pct"/>
          </w:tcPr>
          <w:p w14:paraId="14DCDECB"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785BD9C0"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815,60</w:t>
            </w:r>
          </w:p>
        </w:tc>
      </w:tr>
      <w:tr w:rsidR="00FA2BC0" w:rsidRPr="00980E8E" w14:paraId="1F269557" w14:textId="77777777" w:rsidTr="0095520F">
        <w:tc>
          <w:tcPr>
            <w:tcW w:w="459" w:type="pct"/>
          </w:tcPr>
          <w:p w14:paraId="6061D1AB"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23B57559" w14:textId="77777777" w:rsidR="00FA2BC0" w:rsidRPr="00436802" w:rsidRDefault="00FA2BC0" w:rsidP="0095520F">
            <w:pPr>
              <w:spacing w:after="160" w:line="259" w:lineRule="auto"/>
              <w:jc w:val="both"/>
              <w:rPr>
                <w:color w:val="000000" w:themeColor="text1"/>
                <w:lang w:val="en-US" w:eastAsia="en-US"/>
              </w:rPr>
            </w:pPr>
            <w:r>
              <w:t>B</w:t>
            </w:r>
            <w:r w:rsidRPr="00436802">
              <w:t>iópsia gástrica (estômago)</w:t>
            </w:r>
          </w:p>
        </w:tc>
        <w:tc>
          <w:tcPr>
            <w:tcW w:w="846" w:type="pct"/>
          </w:tcPr>
          <w:p w14:paraId="0363A436"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209F6D08"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815,60</w:t>
            </w:r>
          </w:p>
        </w:tc>
      </w:tr>
      <w:tr w:rsidR="00FA2BC0" w:rsidRPr="00980E8E" w14:paraId="4D326E51" w14:textId="77777777" w:rsidTr="0095520F">
        <w:tc>
          <w:tcPr>
            <w:tcW w:w="459" w:type="pct"/>
          </w:tcPr>
          <w:p w14:paraId="263BDE62"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08</w:t>
            </w:r>
          </w:p>
        </w:tc>
        <w:tc>
          <w:tcPr>
            <w:tcW w:w="2849" w:type="pct"/>
          </w:tcPr>
          <w:p w14:paraId="61CF1CC8" w14:textId="77777777" w:rsidR="00FA2BC0" w:rsidRPr="00022F5C" w:rsidRDefault="00FA2BC0" w:rsidP="0095520F">
            <w:pPr>
              <w:spacing w:after="160" w:line="259" w:lineRule="auto"/>
              <w:jc w:val="both"/>
              <w:rPr>
                <w:color w:val="000000" w:themeColor="text1"/>
                <w:lang w:eastAsia="en-US"/>
              </w:rPr>
            </w:pPr>
            <w:r>
              <w:t>B</w:t>
            </w:r>
            <w:r w:rsidRPr="00436802">
              <w:t xml:space="preserve">iopsia mucosa cólon (intestino grosso)/ </w:t>
            </w:r>
            <w:proofErr w:type="spellStart"/>
            <w:r w:rsidRPr="00436802">
              <w:t>polipectomias</w:t>
            </w:r>
            <w:proofErr w:type="spellEnd"/>
            <w:r w:rsidRPr="00436802">
              <w:t xml:space="preserve"> (</w:t>
            </w:r>
            <w:proofErr w:type="spellStart"/>
            <w:r w:rsidRPr="00436802">
              <w:t>colon</w:t>
            </w:r>
            <w:proofErr w:type="spellEnd"/>
            <w:r w:rsidRPr="00436802">
              <w:t>, gástrica, outros)</w:t>
            </w:r>
          </w:p>
        </w:tc>
        <w:tc>
          <w:tcPr>
            <w:tcW w:w="846" w:type="pct"/>
          </w:tcPr>
          <w:p w14:paraId="619013EC"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6F593AD2"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652,48</w:t>
            </w:r>
          </w:p>
        </w:tc>
      </w:tr>
      <w:tr w:rsidR="00FA2BC0" w:rsidRPr="00980E8E" w14:paraId="42ED4633" w14:textId="77777777" w:rsidTr="0095520F">
        <w:tc>
          <w:tcPr>
            <w:tcW w:w="459" w:type="pct"/>
          </w:tcPr>
          <w:p w14:paraId="22BF0626"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155BA8CA" w14:textId="77777777" w:rsidR="00FA2BC0" w:rsidRPr="00022F5C" w:rsidRDefault="00FA2BC0" w:rsidP="0095520F">
            <w:pPr>
              <w:spacing w:after="160" w:line="259" w:lineRule="auto"/>
              <w:jc w:val="both"/>
              <w:rPr>
                <w:color w:val="000000" w:themeColor="text1"/>
                <w:lang w:eastAsia="en-US"/>
              </w:rPr>
            </w:pPr>
            <w:r>
              <w:t>C</w:t>
            </w:r>
            <w:r w:rsidRPr="00436802">
              <w:t>olo uterino (pólipos e biópsia)</w:t>
            </w:r>
          </w:p>
        </w:tc>
        <w:tc>
          <w:tcPr>
            <w:tcW w:w="846" w:type="pct"/>
          </w:tcPr>
          <w:p w14:paraId="7866FDB5"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40,78</w:t>
            </w:r>
          </w:p>
        </w:tc>
        <w:tc>
          <w:tcPr>
            <w:tcW w:w="846" w:type="pct"/>
          </w:tcPr>
          <w:p w14:paraId="22200F07"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407,80</w:t>
            </w:r>
          </w:p>
        </w:tc>
      </w:tr>
      <w:tr w:rsidR="00FA2BC0" w:rsidRPr="00980E8E" w14:paraId="5D14C4AE" w14:textId="77777777" w:rsidTr="0095520F">
        <w:tc>
          <w:tcPr>
            <w:tcW w:w="459" w:type="pct"/>
          </w:tcPr>
          <w:p w14:paraId="23AAF762"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02</w:t>
            </w:r>
          </w:p>
        </w:tc>
        <w:tc>
          <w:tcPr>
            <w:tcW w:w="2849" w:type="pct"/>
          </w:tcPr>
          <w:p w14:paraId="70E130CF" w14:textId="77777777" w:rsidR="00FA2BC0" w:rsidRPr="00436802" w:rsidRDefault="00FA2BC0" w:rsidP="0095520F">
            <w:pPr>
              <w:spacing w:after="160" w:line="259" w:lineRule="auto"/>
              <w:jc w:val="both"/>
              <w:rPr>
                <w:color w:val="000000" w:themeColor="text1"/>
                <w:lang w:val="en-US" w:eastAsia="en-US"/>
              </w:rPr>
            </w:pPr>
            <w:proofErr w:type="spellStart"/>
            <w:r>
              <w:t>C</w:t>
            </w:r>
            <w:r w:rsidRPr="00436802">
              <w:t>onização</w:t>
            </w:r>
            <w:proofErr w:type="spellEnd"/>
            <w:r w:rsidRPr="00436802">
              <w:t xml:space="preserve"> colo uterino</w:t>
            </w:r>
          </w:p>
        </w:tc>
        <w:tc>
          <w:tcPr>
            <w:tcW w:w="846" w:type="pct"/>
          </w:tcPr>
          <w:p w14:paraId="0A1A569C"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36,24</w:t>
            </w:r>
          </w:p>
        </w:tc>
        <w:tc>
          <w:tcPr>
            <w:tcW w:w="846" w:type="pct"/>
          </w:tcPr>
          <w:p w14:paraId="2F79573E"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652,48</w:t>
            </w:r>
          </w:p>
        </w:tc>
      </w:tr>
      <w:tr w:rsidR="00FA2BC0" w:rsidRPr="00980E8E" w14:paraId="0A63C4AD" w14:textId="77777777" w:rsidTr="0095520F">
        <w:tc>
          <w:tcPr>
            <w:tcW w:w="459" w:type="pct"/>
          </w:tcPr>
          <w:p w14:paraId="00CA3B47"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08</w:t>
            </w:r>
          </w:p>
        </w:tc>
        <w:tc>
          <w:tcPr>
            <w:tcW w:w="2849" w:type="pct"/>
          </w:tcPr>
          <w:p w14:paraId="6950D421" w14:textId="77777777" w:rsidR="00FA2BC0" w:rsidRPr="00436802" w:rsidRDefault="00FA2BC0" w:rsidP="0095520F">
            <w:pPr>
              <w:spacing w:after="160" w:line="259" w:lineRule="auto"/>
              <w:jc w:val="both"/>
              <w:rPr>
                <w:color w:val="000000" w:themeColor="text1"/>
                <w:lang w:eastAsia="en-US"/>
              </w:rPr>
            </w:pPr>
            <w:r>
              <w:t>C</w:t>
            </w:r>
            <w:r w:rsidRPr="00436802">
              <w:t xml:space="preserve">ore </w:t>
            </w:r>
            <w:proofErr w:type="spellStart"/>
            <w:r w:rsidRPr="00436802">
              <w:t>biopsy</w:t>
            </w:r>
            <w:proofErr w:type="spellEnd"/>
            <w:r w:rsidRPr="00436802">
              <w:t xml:space="preserve"> (mama, fígado, tumores)</w:t>
            </w:r>
          </w:p>
        </w:tc>
        <w:tc>
          <w:tcPr>
            <w:tcW w:w="846" w:type="pct"/>
          </w:tcPr>
          <w:p w14:paraId="5CE6DED0"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1FFEBB4A"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652,48</w:t>
            </w:r>
          </w:p>
        </w:tc>
      </w:tr>
      <w:tr w:rsidR="00FA2BC0" w:rsidRPr="00980E8E" w14:paraId="44A79633" w14:textId="77777777" w:rsidTr="0095520F">
        <w:tc>
          <w:tcPr>
            <w:tcW w:w="459" w:type="pct"/>
          </w:tcPr>
          <w:p w14:paraId="307CDC91"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41267799" w14:textId="77777777" w:rsidR="00FA2BC0" w:rsidRPr="00436802" w:rsidRDefault="00FA2BC0" w:rsidP="0095520F">
            <w:pPr>
              <w:spacing w:after="160" w:line="259" w:lineRule="auto"/>
              <w:jc w:val="both"/>
              <w:rPr>
                <w:color w:val="000000" w:themeColor="text1"/>
                <w:lang w:eastAsia="en-US"/>
              </w:rPr>
            </w:pPr>
            <w:r>
              <w:t>C</w:t>
            </w:r>
            <w:r w:rsidRPr="00436802">
              <w:t xml:space="preserve">ore </w:t>
            </w:r>
            <w:proofErr w:type="spellStart"/>
            <w:r w:rsidRPr="00436802">
              <w:t>biopsy</w:t>
            </w:r>
            <w:proofErr w:type="spellEnd"/>
            <w:r w:rsidRPr="00436802">
              <w:t xml:space="preserve"> de próstata</w:t>
            </w:r>
          </w:p>
        </w:tc>
        <w:tc>
          <w:tcPr>
            <w:tcW w:w="846" w:type="pct"/>
          </w:tcPr>
          <w:p w14:paraId="7BC70903"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40,18</w:t>
            </w:r>
          </w:p>
        </w:tc>
        <w:tc>
          <w:tcPr>
            <w:tcW w:w="846" w:type="pct"/>
          </w:tcPr>
          <w:p w14:paraId="1DB1AF87"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407,80</w:t>
            </w:r>
          </w:p>
        </w:tc>
      </w:tr>
      <w:tr w:rsidR="00FA2BC0" w:rsidRPr="00980E8E" w14:paraId="39791534" w14:textId="77777777" w:rsidTr="0095520F">
        <w:tc>
          <w:tcPr>
            <w:tcW w:w="459" w:type="pct"/>
          </w:tcPr>
          <w:p w14:paraId="6C39F94B"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30</w:t>
            </w:r>
          </w:p>
        </w:tc>
        <w:tc>
          <w:tcPr>
            <w:tcW w:w="2849" w:type="pct"/>
          </w:tcPr>
          <w:p w14:paraId="071D9920" w14:textId="77777777" w:rsidR="00FA2BC0" w:rsidRPr="00436802" w:rsidRDefault="00FA2BC0" w:rsidP="0095520F">
            <w:pPr>
              <w:spacing w:after="160" w:line="259" w:lineRule="auto"/>
              <w:jc w:val="both"/>
              <w:rPr>
                <w:color w:val="000000" w:themeColor="text1"/>
                <w:lang w:eastAsia="en-US"/>
              </w:rPr>
            </w:pPr>
            <w:r>
              <w:t>C</w:t>
            </w:r>
            <w:r w:rsidRPr="00436802">
              <w:t>uretagem uterina</w:t>
            </w:r>
          </w:p>
        </w:tc>
        <w:tc>
          <w:tcPr>
            <w:tcW w:w="846" w:type="pct"/>
          </w:tcPr>
          <w:p w14:paraId="1588233D"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22BCA0FF"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2.446,80</w:t>
            </w:r>
          </w:p>
        </w:tc>
      </w:tr>
      <w:tr w:rsidR="00FA2BC0" w:rsidRPr="00980E8E" w14:paraId="7BF2B5E5" w14:textId="77777777" w:rsidTr="0095520F">
        <w:tc>
          <w:tcPr>
            <w:tcW w:w="459" w:type="pct"/>
          </w:tcPr>
          <w:p w14:paraId="752F3910"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05</w:t>
            </w:r>
          </w:p>
        </w:tc>
        <w:tc>
          <w:tcPr>
            <w:tcW w:w="2849" w:type="pct"/>
          </w:tcPr>
          <w:p w14:paraId="2FAD1E76" w14:textId="77777777" w:rsidR="00FA2BC0" w:rsidRPr="00436802" w:rsidRDefault="00FA2BC0" w:rsidP="0095520F">
            <w:pPr>
              <w:spacing w:after="160" w:line="259" w:lineRule="auto"/>
              <w:jc w:val="both"/>
              <w:rPr>
                <w:color w:val="000000" w:themeColor="text1"/>
                <w:lang w:eastAsia="en-US"/>
              </w:rPr>
            </w:pPr>
            <w:r>
              <w:t>H</w:t>
            </w:r>
            <w:r w:rsidRPr="00436802">
              <w:t>isterectomia total (útero + colo uterino + tubas uterinas + ovários)</w:t>
            </w:r>
          </w:p>
        </w:tc>
        <w:tc>
          <w:tcPr>
            <w:tcW w:w="846" w:type="pct"/>
          </w:tcPr>
          <w:p w14:paraId="1F767441"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326,24</w:t>
            </w:r>
          </w:p>
        </w:tc>
        <w:tc>
          <w:tcPr>
            <w:tcW w:w="846" w:type="pct"/>
          </w:tcPr>
          <w:p w14:paraId="1E569DDC"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1.631,20</w:t>
            </w:r>
          </w:p>
        </w:tc>
      </w:tr>
      <w:tr w:rsidR="00FA2BC0" w:rsidRPr="00980E8E" w14:paraId="0B71B9F9" w14:textId="77777777" w:rsidTr="0095520F">
        <w:tc>
          <w:tcPr>
            <w:tcW w:w="459" w:type="pct"/>
          </w:tcPr>
          <w:p w14:paraId="2938FC24"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05</w:t>
            </w:r>
          </w:p>
        </w:tc>
        <w:tc>
          <w:tcPr>
            <w:tcW w:w="2849" w:type="pct"/>
          </w:tcPr>
          <w:p w14:paraId="0A2DC4ED" w14:textId="77777777" w:rsidR="00FA2BC0" w:rsidRPr="00436802" w:rsidRDefault="00FA2BC0" w:rsidP="0095520F">
            <w:pPr>
              <w:spacing w:after="160" w:line="259" w:lineRule="auto"/>
              <w:jc w:val="both"/>
              <w:rPr>
                <w:color w:val="000000" w:themeColor="text1"/>
                <w:lang w:val="en-US" w:eastAsia="en-US"/>
              </w:rPr>
            </w:pPr>
            <w:proofErr w:type="spellStart"/>
            <w:r>
              <w:t>H</w:t>
            </w:r>
            <w:r w:rsidRPr="00436802">
              <w:t>isteretomia</w:t>
            </w:r>
            <w:proofErr w:type="spellEnd"/>
            <w:r w:rsidRPr="00436802">
              <w:t xml:space="preserve"> simples (útero + colo)</w:t>
            </w:r>
          </w:p>
        </w:tc>
        <w:tc>
          <w:tcPr>
            <w:tcW w:w="846" w:type="pct"/>
          </w:tcPr>
          <w:p w14:paraId="18E87564"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61,77</w:t>
            </w:r>
          </w:p>
        </w:tc>
        <w:tc>
          <w:tcPr>
            <w:tcW w:w="846" w:type="pct"/>
          </w:tcPr>
          <w:p w14:paraId="28EC4722"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308,85</w:t>
            </w:r>
          </w:p>
        </w:tc>
      </w:tr>
      <w:tr w:rsidR="00FA2BC0" w:rsidRPr="00980E8E" w14:paraId="5BB8DA64" w14:textId="77777777" w:rsidTr="0095520F">
        <w:tc>
          <w:tcPr>
            <w:tcW w:w="459" w:type="pct"/>
          </w:tcPr>
          <w:p w14:paraId="24F83809"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30</w:t>
            </w:r>
          </w:p>
        </w:tc>
        <w:tc>
          <w:tcPr>
            <w:tcW w:w="2849" w:type="pct"/>
          </w:tcPr>
          <w:p w14:paraId="618A7C0C" w14:textId="77777777" w:rsidR="00FA2BC0" w:rsidRPr="00436802" w:rsidRDefault="00FA2BC0" w:rsidP="0095520F">
            <w:pPr>
              <w:spacing w:after="160" w:line="259" w:lineRule="auto"/>
              <w:jc w:val="both"/>
              <w:rPr>
                <w:color w:val="000000" w:themeColor="text1"/>
                <w:lang w:eastAsia="en-US"/>
              </w:rPr>
            </w:pPr>
            <w:r>
              <w:t>N</w:t>
            </w:r>
            <w:r w:rsidRPr="00436802">
              <w:t>ódulos benignos isolados (mama, lipoma, cisto, linfonodo, outros nódulos benignos)</w:t>
            </w:r>
          </w:p>
        </w:tc>
        <w:tc>
          <w:tcPr>
            <w:tcW w:w="846" w:type="pct"/>
          </w:tcPr>
          <w:p w14:paraId="18C5BCD7"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81,56</w:t>
            </w:r>
          </w:p>
        </w:tc>
        <w:tc>
          <w:tcPr>
            <w:tcW w:w="846" w:type="pct"/>
          </w:tcPr>
          <w:p w14:paraId="74EA4DD5"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2.446,80</w:t>
            </w:r>
          </w:p>
        </w:tc>
      </w:tr>
      <w:tr w:rsidR="00FA2BC0" w:rsidRPr="00980E8E" w14:paraId="51F84B0A" w14:textId="77777777" w:rsidTr="0095520F">
        <w:tc>
          <w:tcPr>
            <w:tcW w:w="459" w:type="pct"/>
          </w:tcPr>
          <w:p w14:paraId="5D9F0B76"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3987A59A" w14:textId="77777777" w:rsidR="00FA2BC0" w:rsidRPr="00436802" w:rsidRDefault="00FA2BC0" w:rsidP="0095520F">
            <w:pPr>
              <w:spacing w:after="160" w:line="259" w:lineRule="auto"/>
              <w:jc w:val="both"/>
              <w:rPr>
                <w:color w:val="000000" w:themeColor="text1"/>
                <w:lang w:eastAsia="en-US"/>
              </w:rPr>
            </w:pPr>
            <w:r w:rsidRPr="00436802">
              <w:t>PAAF de mama (grupo de 05 lâminas)</w:t>
            </w:r>
          </w:p>
        </w:tc>
        <w:tc>
          <w:tcPr>
            <w:tcW w:w="846" w:type="pct"/>
          </w:tcPr>
          <w:p w14:paraId="23E8E8D4"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45,83</w:t>
            </w:r>
          </w:p>
        </w:tc>
        <w:tc>
          <w:tcPr>
            <w:tcW w:w="846" w:type="pct"/>
          </w:tcPr>
          <w:p w14:paraId="3938C55D"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458,30</w:t>
            </w:r>
          </w:p>
        </w:tc>
      </w:tr>
      <w:tr w:rsidR="00FA2BC0" w:rsidRPr="00980E8E" w14:paraId="087EFEAB" w14:textId="77777777" w:rsidTr="0095520F">
        <w:tc>
          <w:tcPr>
            <w:tcW w:w="459" w:type="pct"/>
          </w:tcPr>
          <w:p w14:paraId="3D6398B2"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30E5CB3E" w14:textId="77777777" w:rsidR="00FA2BC0" w:rsidRPr="00436802" w:rsidRDefault="00FA2BC0" w:rsidP="0095520F">
            <w:pPr>
              <w:spacing w:after="160" w:line="259" w:lineRule="auto"/>
              <w:jc w:val="both"/>
              <w:rPr>
                <w:color w:val="000000" w:themeColor="text1"/>
                <w:lang w:eastAsia="en-US"/>
              </w:rPr>
            </w:pPr>
            <w:r w:rsidRPr="00436802">
              <w:t>PAAF (exceto mama) e citologias</w:t>
            </w:r>
          </w:p>
        </w:tc>
        <w:tc>
          <w:tcPr>
            <w:tcW w:w="846" w:type="pct"/>
          </w:tcPr>
          <w:p w14:paraId="7AB2D68C"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20,96</w:t>
            </w:r>
          </w:p>
        </w:tc>
        <w:tc>
          <w:tcPr>
            <w:tcW w:w="846" w:type="pct"/>
          </w:tcPr>
          <w:p w14:paraId="39DDAE93"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209,60</w:t>
            </w:r>
          </w:p>
        </w:tc>
      </w:tr>
      <w:tr w:rsidR="00FA2BC0" w:rsidRPr="00980E8E" w14:paraId="57344817" w14:textId="77777777" w:rsidTr="0095520F">
        <w:tc>
          <w:tcPr>
            <w:tcW w:w="459" w:type="pct"/>
          </w:tcPr>
          <w:p w14:paraId="0AFCA19E"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05</w:t>
            </w:r>
          </w:p>
        </w:tc>
        <w:tc>
          <w:tcPr>
            <w:tcW w:w="2849" w:type="pct"/>
          </w:tcPr>
          <w:p w14:paraId="18D0E66B" w14:textId="77777777" w:rsidR="00FA2BC0" w:rsidRPr="00436802" w:rsidRDefault="00FA2BC0" w:rsidP="0095520F">
            <w:pPr>
              <w:spacing w:after="160" w:line="259" w:lineRule="auto"/>
              <w:jc w:val="both"/>
            </w:pPr>
            <w:r>
              <w:t>C</w:t>
            </w:r>
            <w:r w:rsidRPr="00436802">
              <w:t>itologia urinária</w:t>
            </w:r>
          </w:p>
        </w:tc>
        <w:tc>
          <w:tcPr>
            <w:tcW w:w="846" w:type="pct"/>
          </w:tcPr>
          <w:p w14:paraId="21245D4E"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20,96</w:t>
            </w:r>
          </w:p>
        </w:tc>
        <w:tc>
          <w:tcPr>
            <w:tcW w:w="846" w:type="pct"/>
          </w:tcPr>
          <w:p w14:paraId="0B1C494A"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104,80</w:t>
            </w:r>
          </w:p>
        </w:tc>
      </w:tr>
      <w:tr w:rsidR="00FA2BC0" w:rsidRPr="00980E8E" w14:paraId="60D9A340" w14:textId="77777777" w:rsidTr="0095520F">
        <w:tc>
          <w:tcPr>
            <w:tcW w:w="459" w:type="pct"/>
          </w:tcPr>
          <w:p w14:paraId="0BBE7AA4"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20</w:t>
            </w:r>
          </w:p>
        </w:tc>
        <w:tc>
          <w:tcPr>
            <w:tcW w:w="2849" w:type="pct"/>
          </w:tcPr>
          <w:p w14:paraId="2573A8B7" w14:textId="77777777" w:rsidR="00FA2BC0" w:rsidRPr="00436802" w:rsidRDefault="00FA2BC0" w:rsidP="0095520F">
            <w:pPr>
              <w:spacing w:after="160" w:line="259" w:lineRule="auto"/>
              <w:jc w:val="both"/>
            </w:pPr>
            <w:r>
              <w:t>R</w:t>
            </w:r>
            <w:r w:rsidRPr="00436802">
              <w:t>essecção pele - maior que 1 cm</w:t>
            </w:r>
          </w:p>
        </w:tc>
        <w:tc>
          <w:tcPr>
            <w:tcW w:w="846" w:type="pct"/>
          </w:tcPr>
          <w:p w14:paraId="611C44BA"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163,12</w:t>
            </w:r>
          </w:p>
        </w:tc>
        <w:tc>
          <w:tcPr>
            <w:tcW w:w="846" w:type="pct"/>
          </w:tcPr>
          <w:p w14:paraId="14858205"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326,24</w:t>
            </w:r>
          </w:p>
        </w:tc>
      </w:tr>
      <w:tr w:rsidR="00FA2BC0" w:rsidRPr="00980E8E" w14:paraId="509771F9" w14:textId="77777777" w:rsidTr="0095520F">
        <w:tc>
          <w:tcPr>
            <w:tcW w:w="459" w:type="pct"/>
          </w:tcPr>
          <w:p w14:paraId="1858B940"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20</w:t>
            </w:r>
          </w:p>
        </w:tc>
        <w:tc>
          <w:tcPr>
            <w:tcW w:w="2849" w:type="pct"/>
          </w:tcPr>
          <w:p w14:paraId="1EC78E6A" w14:textId="77777777" w:rsidR="00FA2BC0" w:rsidRPr="00436802" w:rsidRDefault="00FA2BC0" w:rsidP="0095520F">
            <w:pPr>
              <w:spacing w:after="160" w:line="259" w:lineRule="auto"/>
              <w:jc w:val="both"/>
            </w:pPr>
            <w:r>
              <w:t>R</w:t>
            </w:r>
            <w:r w:rsidRPr="00436802">
              <w:t>essecção pele- até 1 cm</w:t>
            </w:r>
          </w:p>
        </w:tc>
        <w:tc>
          <w:tcPr>
            <w:tcW w:w="846" w:type="pct"/>
          </w:tcPr>
          <w:p w14:paraId="68AF3AE4"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122,34</w:t>
            </w:r>
          </w:p>
        </w:tc>
        <w:tc>
          <w:tcPr>
            <w:tcW w:w="846" w:type="pct"/>
          </w:tcPr>
          <w:p w14:paraId="25733A7C"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2.446,80</w:t>
            </w:r>
          </w:p>
        </w:tc>
      </w:tr>
      <w:tr w:rsidR="00FA2BC0" w:rsidRPr="00980E8E" w14:paraId="3210F8C7" w14:textId="77777777" w:rsidTr="0095520F">
        <w:tc>
          <w:tcPr>
            <w:tcW w:w="459" w:type="pct"/>
          </w:tcPr>
          <w:p w14:paraId="5CFC4FDF"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w:t>
            </w:r>
          </w:p>
        </w:tc>
        <w:tc>
          <w:tcPr>
            <w:tcW w:w="2849" w:type="pct"/>
          </w:tcPr>
          <w:p w14:paraId="569105DC" w14:textId="77777777" w:rsidR="00FA2BC0" w:rsidRPr="00436802" w:rsidRDefault="00FA2BC0" w:rsidP="0095520F">
            <w:pPr>
              <w:spacing w:after="160" w:line="259" w:lineRule="auto"/>
              <w:jc w:val="both"/>
            </w:pPr>
            <w:r w:rsidRPr="00436802">
              <w:t>RTU próstata/bexiga/outros</w:t>
            </w:r>
          </w:p>
        </w:tc>
        <w:tc>
          <w:tcPr>
            <w:tcW w:w="846" w:type="pct"/>
          </w:tcPr>
          <w:p w14:paraId="149ABFB0"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163,12</w:t>
            </w:r>
          </w:p>
        </w:tc>
        <w:tc>
          <w:tcPr>
            <w:tcW w:w="846" w:type="pct"/>
          </w:tcPr>
          <w:p w14:paraId="0FB87298"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1.631,20</w:t>
            </w:r>
          </w:p>
        </w:tc>
      </w:tr>
      <w:tr w:rsidR="00FA2BC0" w:rsidRPr="00980E8E" w14:paraId="0CFC70B9" w14:textId="77777777" w:rsidTr="0095520F">
        <w:tc>
          <w:tcPr>
            <w:tcW w:w="459" w:type="pct"/>
          </w:tcPr>
          <w:p w14:paraId="5024AFAD"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02</w:t>
            </w:r>
          </w:p>
        </w:tc>
        <w:tc>
          <w:tcPr>
            <w:tcW w:w="2849" w:type="pct"/>
          </w:tcPr>
          <w:p w14:paraId="2A746155" w14:textId="77777777" w:rsidR="00FA2BC0" w:rsidRPr="00436802" w:rsidRDefault="00FA2BC0" w:rsidP="0095520F">
            <w:pPr>
              <w:spacing w:after="160" w:line="259" w:lineRule="auto"/>
              <w:jc w:val="both"/>
            </w:pPr>
            <w:proofErr w:type="spellStart"/>
            <w:r>
              <w:t>T</w:t>
            </w:r>
            <w:r w:rsidRPr="00436802">
              <w:t>ireoidectomia</w:t>
            </w:r>
            <w:proofErr w:type="spellEnd"/>
            <w:r w:rsidRPr="00436802">
              <w:t xml:space="preserve"> (lobo d/e + istmo)</w:t>
            </w:r>
          </w:p>
        </w:tc>
        <w:tc>
          <w:tcPr>
            <w:tcW w:w="846" w:type="pct"/>
          </w:tcPr>
          <w:p w14:paraId="4DC6B96B"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244,68</w:t>
            </w:r>
          </w:p>
        </w:tc>
        <w:tc>
          <w:tcPr>
            <w:tcW w:w="846" w:type="pct"/>
          </w:tcPr>
          <w:p w14:paraId="5BC418E8"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489,36</w:t>
            </w:r>
          </w:p>
        </w:tc>
      </w:tr>
      <w:tr w:rsidR="00FA2BC0" w:rsidRPr="00980E8E" w14:paraId="00173B7F" w14:textId="77777777" w:rsidTr="0095520F">
        <w:tc>
          <w:tcPr>
            <w:tcW w:w="459" w:type="pct"/>
          </w:tcPr>
          <w:p w14:paraId="4B7D2706"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200</w:t>
            </w:r>
          </w:p>
        </w:tc>
        <w:tc>
          <w:tcPr>
            <w:tcW w:w="2849" w:type="pct"/>
          </w:tcPr>
          <w:p w14:paraId="1B4EE567" w14:textId="77777777" w:rsidR="00FA2BC0" w:rsidRPr="00436802" w:rsidRDefault="00FA2BC0" w:rsidP="0095520F">
            <w:pPr>
              <w:spacing w:after="160" w:line="259" w:lineRule="auto"/>
              <w:jc w:val="both"/>
            </w:pPr>
            <w:proofErr w:type="spellStart"/>
            <w:r>
              <w:t>C</w:t>
            </w:r>
            <w:r w:rsidRPr="00436802">
              <w:t>itopatológico</w:t>
            </w:r>
            <w:proofErr w:type="spellEnd"/>
            <w:r w:rsidRPr="00436802">
              <w:t xml:space="preserve"> (mulheres entre 25 e 64 anos)</w:t>
            </w:r>
          </w:p>
        </w:tc>
        <w:tc>
          <w:tcPr>
            <w:tcW w:w="846" w:type="pct"/>
          </w:tcPr>
          <w:p w14:paraId="3CC35A30"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14,37</w:t>
            </w:r>
          </w:p>
        </w:tc>
        <w:tc>
          <w:tcPr>
            <w:tcW w:w="846" w:type="pct"/>
          </w:tcPr>
          <w:p w14:paraId="2D67BF00"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2.874,00</w:t>
            </w:r>
          </w:p>
        </w:tc>
      </w:tr>
      <w:tr w:rsidR="00FA2BC0" w:rsidRPr="00980E8E" w14:paraId="5F1EA27C" w14:textId="77777777" w:rsidTr="0095520F">
        <w:tc>
          <w:tcPr>
            <w:tcW w:w="459" w:type="pct"/>
          </w:tcPr>
          <w:p w14:paraId="1652181C" w14:textId="77777777" w:rsidR="00FA2BC0" w:rsidRPr="00980E8E" w:rsidRDefault="00FA2BC0" w:rsidP="0095520F">
            <w:pPr>
              <w:spacing w:after="160" w:line="259" w:lineRule="auto"/>
              <w:jc w:val="center"/>
              <w:rPr>
                <w:color w:val="000000" w:themeColor="text1"/>
                <w:lang w:val="en-US" w:eastAsia="en-US"/>
              </w:rPr>
            </w:pPr>
            <w:r>
              <w:rPr>
                <w:color w:val="000000" w:themeColor="text1"/>
                <w:lang w:val="en-US" w:eastAsia="en-US"/>
              </w:rPr>
              <w:t>100</w:t>
            </w:r>
          </w:p>
        </w:tc>
        <w:tc>
          <w:tcPr>
            <w:tcW w:w="2849" w:type="pct"/>
          </w:tcPr>
          <w:p w14:paraId="66739AA6" w14:textId="77777777" w:rsidR="00FA2BC0" w:rsidRPr="00436802" w:rsidRDefault="00FA2BC0" w:rsidP="0095520F">
            <w:pPr>
              <w:spacing w:after="160" w:line="259" w:lineRule="auto"/>
              <w:jc w:val="both"/>
            </w:pPr>
            <w:proofErr w:type="spellStart"/>
            <w:r>
              <w:t>C</w:t>
            </w:r>
            <w:r w:rsidRPr="00436802">
              <w:t>itopatológico</w:t>
            </w:r>
            <w:proofErr w:type="spellEnd"/>
            <w:r w:rsidRPr="00436802">
              <w:t xml:space="preserve"> (mulheres em outra faixa etária)</w:t>
            </w:r>
          </w:p>
        </w:tc>
        <w:tc>
          <w:tcPr>
            <w:tcW w:w="846" w:type="pct"/>
          </w:tcPr>
          <w:p w14:paraId="7C00CDCD"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13,72</w:t>
            </w:r>
          </w:p>
        </w:tc>
        <w:tc>
          <w:tcPr>
            <w:tcW w:w="846" w:type="pct"/>
          </w:tcPr>
          <w:p w14:paraId="45E436FF" w14:textId="77777777" w:rsidR="00FA2BC0" w:rsidRPr="00980E8E" w:rsidRDefault="00FA2BC0" w:rsidP="0095520F">
            <w:pPr>
              <w:spacing w:after="160" w:line="259" w:lineRule="auto"/>
              <w:jc w:val="right"/>
              <w:rPr>
                <w:color w:val="000000" w:themeColor="text1"/>
                <w:lang w:eastAsia="en-US"/>
              </w:rPr>
            </w:pPr>
            <w:r>
              <w:rPr>
                <w:color w:val="000000" w:themeColor="text1"/>
                <w:lang w:eastAsia="en-US"/>
              </w:rPr>
              <w:t>1.372,00</w:t>
            </w:r>
          </w:p>
        </w:tc>
      </w:tr>
      <w:tr w:rsidR="00FA2BC0" w:rsidRPr="00980E8E" w14:paraId="45E742EB" w14:textId="77777777" w:rsidTr="0095520F">
        <w:tc>
          <w:tcPr>
            <w:tcW w:w="459" w:type="pct"/>
          </w:tcPr>
          <w:p w14:paraId="354C64AF" w14:textId="77777777" w:rsidR="00FA2BC0" w:rsidRPr="00980E8E" w:rsidRDefault="00FA2BC0" w:rsidP="0095520F">
            <w:pPr>
              <w:spacing w:after="160" w:line="259" w:lineRule="auto"/>
              <w:jc w:val="both"/>
              <w:rPr>
                <w:b/>
                <w:bCs/>
                <w:color w:val="000000" w:themeColor="text1"/>
                <w:lang w:val="en-US" w:eastAsia="en-US"/>
              </w:rPr>
            </w:pPr>
            <w:r w:rsidRPr="00980E8E">
              <w:rPr>
                <w:b/>
                <w:bCs/>
                <w:color w:val="000000" w:themeColor="text1"/>
                <w:lang w:val="en-US" w:eastAsia="en-US"/>
              </w:rPr>
              <w:t xml:space="preserve"> </w:t>
            </w:r>
          </w:p>
        </w:tc>
        <w:tc>
          <w:tcPr>
            <w:tcW w:w="2849" w:type="pct"/>
          </w:tcPr>
          <w:p w14:paraId="4EBF6E28" w14:textId="77777777" w:rsidR="00FA2BC0" w:rsidRPr="00980E8E" w:rsidRDefault="00FA2BC0" w:rsidP="0095520F">
            <w:pPr>
              <w:spacing w:after="160" w:line="259" w:lineRule="auto"/>
              <w:jc w:val="right"/>
              <w:rPr>
                <w:b/>
                <w:bCs/>
                <w:color w:val="000000" w:themeColor="text1"/>
                <w:lang w:eastAsia="en-US"/>
              </w:rPr>
            </w:pPr>
            <w:r w:rsidRPr="00980E8E">
              <w:rPr>
                <w:b/>
                <w:bCs/>
                <w:color w:val="000000" w:themeColor="text1"/>
                <w:lang w:val="en-US" w:eastAsia="en-US"/>
              </w:rPr>
              <w:t>Valor Total</w:t>
            </w:r>
          </w:p>
        </w:tc>
        <w:tc>
          <w:tcPr>
            <w:tcW w:w="846" w:type="pct"/>
          </w:tcPr>
          <w:p w14:paraId="20F1D38B" w14:textId="77777777" w:rsidR="00FA2BC0" w:rsidRPr="00980E8E" w:rsidRDefault="00FA2BC0" w:rsidP="0095520F">
            <w:pPr>
              <w:spacing w:after="160" w:line="259" w:lineRule="auto"/>
              <w:jc w:val="right"/>
              <w:rPr>
                <w:b/>
                <w:bCs/>
                <w:color w:val="000000" w:themeColor="text1"/>
                <w:lang w:eastAsia="en-US"/>
              </w:rPr>
            </w:pPr>
          </w:p>
        </w:tc>
        <w:tc>
          <w:tcPr>
            <w:tcW w:w="846" w:type="pct"/>
          </w:tcPr>
          <w:p w14:paraId="784D3B42" w14:textId="77777777" w:rsidR="00FA2BC0" w:rsidRPr="00980E8E" w:rsidRDefault="00FA2BC0" w:rsidP="0095520F">
            <w:pPr>
              <w:spacing w:after="160" w:line="259" w:lineRule="auto"/>
              <w:jc w:val="right"/>
              <w:rPr>
                <w:b/>
                <w:bCs/>
                <w:color w:val="000000" w:themeColor="text1"/>
                <w:lang w:eastAsia="en-US"/>
              </w:rPr>
            </w:pPr>
            <w:r>
              <w:rPr>
                <w:b/>
                <w:bCs/>
                <w:color w:val="000000" w:themeColor="text1"/>
                <w:lang w:eastAsia="en-US"/>
              </w:rPr>
              <w:t>28.490,59</w:t>
            </w:r>
          </w:p>
        </w:tc>
      </w:tr>
    </w:tbl>
    <w:p w14:paraId="53FF1998" w14:textId="77777777" w:rsidR="00FA2BC0" w:rsidRPr="00980E8E" w:rsidRDefault="00FA2BC0" w:rsidP="00FA2BC0">
      <w:pPr>
        <w:ind w:right="-1"/>
        <w:rPr>
          <w:b/>
          <w:color w:val="000000" w:themeColor="text1"/>
        </w:rPr>
      </w:pPr>
    </w:p>
    <w:p w14:paraId="3320C622" w14:textId="77777777" w:rsidR="002E49AA" w:rsidRPr="00980E8E" w:rsidRDefault="002E49AA">
      <w:pPr>
        <w:spacing w:after="200" w:line="276" w:lineRule="auto"/>
        <w:rPr>
          <w:b/>
          <w:color w:val="000000" w:themeColor="text1"/>
        </w:rPr>
      </w:pPr>
    </w:p>
    <w:sectPr w:rsidR="002E49AA" w:rsidRPr="00980E8E" w:rsidSect="002E49AA">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2299F" w14:textId="77777777" w:rsidR="005023EB" w:rsidRDefault="005023EB" w:rsidP="007036CC">
      <w:r>
        <w:separator/>
      </w:r>
    </w:p>
  </w:endnote>
  <w:endnote w:type="continuationSeparator" w:id="0">
    <w:p w14:paraId="337AEC75" w14:textId="77777777" w:rsidR="005023EB" w:rsidRDefault="005023E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E3343" w14:textId="77777777" w:rsidR="005023EB" w:rsidRDefault="005023EB" w:rsidP="007036CC">
      <w:r>
        <w:separator/>
      </w:r>
    </w:p>
  </w:footnote>
  <w:footnote w:type="continuationSeparator" w:id="0">
    <w:p w14:paraId="78B9A5EF" w14:textId="77777777" w:rsidR="005023EB" w:rsidRDefault="005023EB"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80E4" w14:textId="77777777" w:rsidR="00F8275C" w:rsidRPr="00A03889" w:rsidRDefault="00F8275C" w:rsidP="00F8275C">
    <w:pPr>
      <w:rPr>
        <w:b/>
        <w:i/>
      </w:rPr>
    </w:pPr>
    <w:r w:rsidRPr="00A03889">
      <w:rPr>
        <w:b/>
        <w:i/>
      </w:rPr>
      <w:t>ESTADO DE SANTA CATARINA</w:t>
    </w:r>
  </w:p>
  <w:p w14:paraId="5C56A256" w14:textId="77777777" w:rsidR="00F8275C" w:rsidRPr="00A03889" w:rsidRDefault="00F8275C" w:rsidP="00F8275C">
    <w:pPr>
      <w:rPr>
        <w:b/>
        <w:i/>
      </w:rPr>
    </w:pPr>
    <w:r w:rsidRPr="00A03889">
      <w:rPr>
        <w:b/>
        <w:i/>
      </w:rPr>
      <w:t>MUNICÍPIO DE SANTIAGO DO SUL</w:t>
    </w:r>
  </w:p>
  <w:p w14:paraId="029EB2A9" w14:textId="77777777" w:rsidR="00F8275C" w:rsidRPr="00A03889" w:rsidRDefault="00F8275C" w:rsidP="00F8275C">
    <w:pPr>
      <w:rPr>
        <w:b/>
        <w:i/>
      </w:rPr>
    </w:pPr>
    <w:r w:rsidRPr="00A03889">
      <w:rPr>
        <w:b/>
        <w:i/>
      </w:rPr>
      <w:t>FUNDO MUNICIPAL DE SAÚDE</w:t>
    </w:r>
  </w:p>
  <w:p w14:paraId="1D38A2B6" w14:textId="77777777" w:rsidR="00F8275C" w:rsidRPr="00A03889" w:rsidRDefault="00F8275C" w:rsidP="00F8275C">
    <w:pPr>
      <w:rPr>
        <w:b/>
        <w:i/>
      </w:rPr>
    </w:pPr>
    <w:r w:rsidRPr="00A03889">
      <w:rPr>
        <w:b/>
      </w:rPr>
      <w:t>CNPJ: 13.019.421/0001-06</w:t>
    </w:r>
  </w:p>
  <w:p w14:paraId="20C6E521" w14:textId="77777777" w:rsidR="004403CE" w:rsidRPr="00A03889" w:rsidRDefault="00F8275C" w:rsidP="00F8275C">
    <w:pPr>
      <w:pStyle w:val="Cabealho"/>
    </w:pPr>
    <w:r w:rsidRPr="00A03889">
      <w:rPr>
        <w:b/>
        <w:i/>
      </w:rPr>
      <w:t>EDITAL DE CREDENCIAMENTO 02/</w:t>
    </w:r>
    <w:r w:rsidR="00B3794E" w:rsidRPr="00A03889">
      <w:rPr>
        <w:b/>
        <w:i/>
      </w:rPr>
      <w:t>2021</w:t>
    </w:r>
  </w:p>
  <w:p w14:paraId="0950F8A3" w14:textId="77777777" w:rsidR="004403CE" w:rsidRDefault="004403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3">
    <w:nsid w:val="01A36844"/>
    <w:multiLevelType w:val="multilevel"/>
    <w:tmpl w:val="B20284AE"/>
    <w:lvl w:ilvl="0">
      <w:start w:val="9"/>
      <w:numFmt w:val="decimal"/>
      <w:lvlText w:val="%1."/>
      <w:lvlJc w:val="left"/>
      <w:pPr>
        <w:tabs>
          <w:tab w:val="num" w:pos="360"/>
        </w:tabs>
        <w:ind w:left="360" w:hanging="360"/>
      </w:pPr>
      <w:rPr>
        <w:rFonts w:hint="default"/>
        <w:b/>
      </w:rPr>
    </w:lvl>
    <w:lvl w:ilvl="1">
      <w:start w:val="1"/>
      <w:numFmt w:val="decimal"/>
      <w:lvlText w:val="1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7">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B65D16"/>
    <w:multiLevelType w:val="multilevel"/>
    <w:tmpl w:val="3D625C4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D5E6196"/>
    <w:multiLevelType w:val="multilevel"/>
    <w:tmpl w:val="1D80026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BE0D77"/>
    <w:multiLevelType w:val="multilevel"/>
    <w:tmpl w:val="1ACA2DE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1805CB0"/>
    <w:multiLevelType w:val="multilevel"/>
    <w:tmpl w:val="7EC6163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6007C28"/>
    <w:multiLevelType w:val="multilevel"/>
    <w:tmpl w:val="F87418F0"/>
    <w:lvl w:ilvl="0">
      <w:start w:val="9"/>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452EB2"/>
    <w:multiLevelType w:val="multilevel"/>
    <w:tmpl w:val="BE02C2E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lowerLetter"/>
      <w:lvlText w:val="%4."/>
      <w:lvlJc w:val="left"/>
      <w:pPr>
        <w:tabs>
          <w:tab w:val="num" w:pos="720"/>
        </w:tabs>
        <w:ind w:left="0" w:firstLine="0"/>
      </w:pPr>
      <w:rPr>
        <w:rFonts w:ascii="Times New Roman" w:hAnsi="Times New Roman" w:hint="default"/>
        <w:b/>
        <w:i/>
      </w:rPr>
    </w:lvl>
    <w:lvl w:ilvl="4">
      <w:start w:val="1"/>
      <w:numFmt w:val="bullet"/>
      <w:lvlText w:val=""/>
      <w:lvlJc w:val="left"/>
      <w:pPr>
        <w:tabs>
          <w:tab w:val="num" w:pos="1080"/>
        </w:tabs>
        <w:ind w:left="0" w:firstLine="0"/>
      </w:pPr>
      <w:rPr>
        <w:rFonts w:ascii="Wingdings" w:hAnsi="Wingding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0921E75"/>
    <w:multiLevelType w:val="multilevel"/>
    <w:tmpl w:val="FCEEF8F4"/>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357"/>
        </w:tabs>
        <w:ind w:left="0" w:firstLine="0"/>
      </w:pPr>
      <w:rPr>
        <w:rFonts w:ascii="Arial" w:hAnsi="Arial" w:cs="Arial" w:hint="default"/>
        <w:b/>
        <w:i w:val="0"/>
      </w:rPr>
    </w:lvl>
    <w:lvl w:ilvl="2">
      <w:start w:val="1"/>
      <w:numFmt w:val="decimal"/>
      <w:lvlText w:val="%1.%2.%3."/>
      <w:lvlJc w:val="left"/>
      <w:pPr>
        <w:tabs>
          <w:tab w:val="num" w:pos="357"/>
        </w:tabs>
        <w:ind w:left="0" w:firstLine="0"/>
      </w:pPr>
      <w:rPr>
        <w:rFonts w:ascii="Times New Roman" w:hAnsi="Times New Roman" w:hint="default"/>
        <w:b/>
        <w:i/>
      </w:rPr>
    </w:lvl>
    <w:lvl w:ilvl="3">
      <w:start w:val="1"/>
      <w:numFmt w:val="lowerLetter"/>
      <w:lvlText w:val="%4."/>
      <w:lvlJc w:val="left"/>
      <w:pPr>
        <w:tabs>
          <w:tab w:val="num" w:pos="357"/>
        </w:tabs>
        <w:ind w:left="0" w:firstLine="0"/>
      </w:pPr>
      <w:rPr>
        <w:rFonts w:ascii="Times New Roman" w:hAnsi="Times New Roman" w:hint="default"/>
        <w:b/>
        <w:i/>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nsid w:val="32470B9F"/>
    <w:multiLevelType w:val="multilevel"/>
    <w:tmpl w:val="9F4237F8"/>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3F2D32"/>
    <w:multiLevelType w:val="multilevel"/>
    <w:tmpl w:val="AA2CDD1E"/>
    <w:lvl w:ilvl="0">
      <w:start w:val="9"/>
      <w:numFmt w:val="decimal"/>
      <w:lvlText w:val="%1."/>
      <w:lvlJc w:val="left"/>
      <w:pPr>
        <w:tabs>
          <w:tab w:val="num" w:pos="360"/>
        </w:tabs>
        <w:ind w:left="360" w:hanging="360"/>
      </w:pPr>
      <w:rPr>
        <w:rFonts w:hint="default"/>
        <w:b/>
      </w:rPr>
    </w:lvl>
    <w:lvl w:ilvl="1">
      <w:start w:val="1"/>
      <w:numFmt w:val="decimal"/>
      <w:lvlText w:val="12.%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1B51ECF"/>
    <w:multiLevelType w:val="multilevel"/>
    <w:tmpl w:val="7C8C78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2">
    <w:nsid w:val="6D664412"/>
    <w:multiLevelType w:val="singleLevel"/>
    <w:tmpl w:val="C952E0D4"/>
    <w:lvl w:ilvl="0">
      <w:start w:val="1"/>
      <w:numFmt w:val="lowerLetter"/>
      <w:lvlText w:val="%1)"/>
      <w:lvlJc w:val="right"/>
      <w:pPr>
        <w:tabs>
          <w:tab w:val="num" w:pos="888"/>
        </w:tabs>
        <w:ind w:left="888" w:hanging="180"/>
      </w:pPr>
      <w:rPr>
        <w:rFonts w:ascii="Arial" w:eastAsia="Times New Roman" w:hAnsi="Arial" w:cs="Arial"/>
      </w:rPr>
    </w:lvl>
  </w:abstractNum>
  <w:abstractNum w:abstractNumId="23">
    <w:nsid w:val="7C481773"/>
    <w:multiLevelType w:val="multilevel"/>
    <w:tmpl w:val="9E2A40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lowerLetter"/>
      <w:lvlText w:val="%6."/>
      <w:lvlJc w:val="left"/>
      <w:pPr>
        <w:tabs>
          <w:tab w:val="num" w:pos="1080"/>
        </w:tabs>
        <w:ind w:left="1080" w:hanging="1080"/>
      </w:pPr>
      <w:rPr>
        <w:rFonts w:ascii="Times New Roman" w:eastAsia="Times New Roman" w:hAnsi="Times New Roman" w:cs="Times New Roman"/>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21"/>
  </w:num>
  <w:num w:numId="3">
    <w:abstractNumId w:val="0"/>
  </w:num>
  <w:num w:numId="4">
    <w:abstractNumId w:val="4"/>
  </w:num>
  <w:num w:numId="5">
    <w:abstractNumId w:val="1"/>
  </w:num>
  <w:num w:numId="6">
    <w:abstractNumId w:val="6"/>
  </w:num>
  <w:num w:numId="7">
    <w:abstractNumId w:val="20"/>
  </w:num>
  <w:num w:numId="8">
    <w:abstractNumId w:val="1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4"/>
  </w:num>
  <w:num w:numId="14">
    <w:abstractNumId w:val="10"/>
  </w:num>
  <w:num w:numId="15">
    <w:abstractNumId w:val="9"/>
  </w:num>
  <w:num w:numId="16">
    <w:abstractNumId w:val="23"/>
  </w:num>
  <w:num w:numId="17">
    <w:abstractNumId w:val="11"/>
  </w:num>
  <w:num w:numId="18">
    <w:abstractNumId w:val="8"/>
  </w:num>
  <w:num w:numId="19">
    <w:abstractNumId w:val="3"/>
  </w:num>
  <w:num w:numId="20">
    <w:abstractNumId w:val="12"/>
  </w:num>
  <w:num w:numId="21">
    <w:abstractNumId w:val="16"/>
  </w:num>
  <w:num w:numId="22">
    <w:abstractNumId w:val="18"/>
  </w:num>
  <w:num w:numId="23">
    <w:abstractNumId w:val="19"/>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27"/>
    <w:rsid w:val="00001B53"/>
    <w:rsid w:val="00011765"/>
    <w:rsid w:val="00030F08"/>
    <w:rsid w:val="00037A73"/>
    <w:rsid w:val="00045BC7"/>
    <w:rsid w:val="00057832"/>
    <w:rsid w:val="00060DFD"/>
    <w:rsid w:val="00070353"/>
    <w:rsid w:val="00072DBE"/>
    <w:rsid w:val="000732EC"/>
    <w:rsid w:val="0008137B"/>
    <w:rsid w:val="0009557B"/>
    <w:rsid w:val="000B66EC"/>
    <w:rsid w:val="000C74CC"/>
    <w:rsid w:val="000C7F7B"/>
    <w:rsid w:val="000E31A8"/>
    <w:rsid w:val="000F4068"/>
    <w:rsid w:val="000F55AB"/>
    <w:rsid w:val="000F6573"/>
    <w:rsid w:val="001107F1"/>
    <w:rsid w:val="001302CE"/>
    <w:rsid w:val="00164E95"/>
    <w:rsid w:val="001768BA"/>
    <w:rsid w:val="00186B54"/>
    <w:rsid w:val="00187AFD"/>
    <w:rsid w:val="00196C90"/>
    <w:rsid w:val="00197261"/>
    <w:rsid w:val="001A149A"/>
    <w:rsid w:val="001A7230"/>
    <w:rsid w:val="001D0995"/>
    <w:rsid w:val="001D0E36"/>
    <w:rsid w:val="001D5B9E"/>
    <w:rsid w:val="001E1F6B"/>
    <w:rsid w:val="001E3FE5"/>
    <w:rsid w:val="001F5E7A"/>
    <w:rsid w:val="002210D4"/>
    <w:rsid w:val="00244AD4"/>
    <w:rsid w:val="002568CC"/>
    <w:rsid w:val="00257CC6"/>
    <w:rsid w:val="00281368"/>
    <w:rsid w:val="00283E6D"/>
    <w:rsid w:val="00284B56"/>
    <w:rsid w:val="00291B8D"/>
    <w:rsid w:val="002C195C"/>
    <w:rsid w:val="002D435D"/>
    <w:rsid w:val="002E49AA"/>
    <w:rsid w:val="002E4CA4"/>
    <w:rsid w:val="00300EA5"/>
    <w:rsid w:val="0030754D"/>
    <w:rsid w:val="0031371F"/>
    <w:rsid w:val="00323061"/>
    <w:rsid w:val="00326296"/>
    <w:rsid w:val="003373B1"/>
    <w:rsid w:val="00356C28"/>
    <w:rsid w:val="00363A0C"/>
    <w:rsid w:val="0036662B"/>
    <w:rsid w:val="00376F22"/>
    <w:rsid w:val="00383F9F"/>
    <w:rsid w:val="00392DC2"/>
    <w:rsid w:val="00397C18"/>
    <w:rsid w:val="003B743E"/>
    <w:rsid w:val="003C3D77"/>
    <w:rsid w:val="003C5C35"/>
    <w:rsid w:val="003D2C03"/>
    <w:rsid w:val="003E3A09"/>
    <w:rsid w:val="003E3E05"/>
    <w:rsid w:val="003F1C23"/>
    <w:rsid w:val="00415EB3"/>
    <w:rsid w:val="004267F7"/>
    <w:rsid w:val="00427EC6"/>
    <w:rsid w:val="00432125"/>
    <w:rsid w:val="004371AC"/>
    <w:rsid w:val="004403CE"/>
    <w:rsid w:val="00444B50"/>
    <w:rsid w:val="00456DB3"/>
    <w:rsid w:val="0046693A"/>
    <w:rsid w:val="00474428"/>
    <w:rsid w:val="00493CF3"/>
    <w:rsid w:val="00494B32"/>
    <w:rsid w:val="00495C52"/>
    <w:rsid w:val="00495C70"/>
    <w:rsid w:val="004B3D1B"/>
    <w:rsid w:val="004D10C8"/>
    <w:rsid w:val="004D131F"/>
    <w:rsid w:val="004D5341"/>
    <w:rsid w:val="004D5CC2"/>
    <w:rsid w:val="004E0645"/>
    <w:rsid w:val="005023EB"/>
    <w:rsid w:val="0051282E"/>
    <w:rsid w:val="00541095"/>
    <w:rsid w:val="0054415B"/>
    <w:rsid w:val="00556376"/>
    <w:rsid w:val="00565ADA"/>
    <w:rsid w:val="00574463"/>
    <w:rsid w:val="00576DD8"/>
    <w:rsid w:val="005778CE"/>
    <w:rsid w:val="00582C6F"/>
    <w:rsid w:val="00596D60"/>
    <w:rsid w:val="005A05AF"/>
    <w:rsid w:val="005B0113"/>
    <w:rsid w:val="005B7C5A"/>
    <w:rsid w:val="005D011E"/>
    <w:rsid w:val="00602B55"/>
    <w:rsid w:val="00607C70"/>
    <w:rsid w:val="0061505E"/>
    <w:rsid w:val="006274CA"/>
    <w:rsid w:val="00631FC8"/>
    <w:rsid w:val="00633394"/>
    <w:rsid w:val="0063525B"/>
    <w:rsid w:val="006459B3"/>
    <w:rsid w:val="006546BC"/>
    <w:rsid w:val="00671E9A"/>
    <w:rsid w:val="00683111"/>
    <w:rsid w:val="00684DEB"/>
    <w:rsid w:val="006B083D"/>
    <w:rsid w:val="006D41C1"/>
    <w:rsid w:val="006E243A"/>
    <w:rsid w:val="006F3236"/>
    <w:rsid w:val="00701F9B"/>
    <w:rsid w:val="007036CC"/>
    <w:rsid w:val="00707A27"/>
    <w:rsid w:val="00712A37"/>
    <w:rsid w:val="00720D97"/>
    <w:rsid w:val="007272A1"/>
    <w:rsid w:val="00732804"/>
    <w:rsid w:val="0075734E"/>
    <w:rsid w:val="007577EB"/>
    <w:rsid w:val="00773C53"/>
    <w:rsid w:val="0078024A"/>
    <w:rsid w:val="00792F26"/>
    <w:rsid w:val="00793524"/>
    <w:rsid w:val="007A499C"/>
    <w:rsid w:val="007D344A"/>
    <w:rsid w:val="007D65E9"/>
    <w:rsid w:val="007F03C9"/>
    <w:rsid w:val="00800280"/>
    <w:rsid w:val="0080054C"/>
    <w:rsid w:val="008069F3"/>
    <w:rsid w:val="008329E4"/>
    <w:rsid w:val="00833B79"/>
    <w:rsid w:val="00835A44"/>
    <w:rsid w:val="00846363"/>
    <w:rsid w:val="008517D8"/>
    <w:rsid w:val="008571B7"/>
    <w:rsid w:val="00883DD7"/>
    <w:rsid w:val="00885DF9"/>
    <w:rsid w:val="008916B2"/>
    <w:rsid w:val="008A7593"/>
    <w:rsid w:val="008B04D5"/>
    <w:rsid w:val="008B2EC1"/>
    <w:rsid w:val="008B7FCC"/>
    <w:rsid w:val="008C4DBE"/>
    <w:rsid w:val="008D5F9C"/>
    <w:rsid w:val="008F4C74"/>
    <w:rsid w:val="008F78BE"/>
    <w:rsid w:val="00907080"/>
    <w:rsid w:val="0091565C"/>
    <w:rsid w:val="00925BC1"/>
    <w:rsid w:val="00950DC0"/>
    <w:rsid w:val="0095270E"/>
    <w:rsid w:val="00955087"/>
    <w:rsid w:val="00966CE7"/>
    <w:rsid w:val="00974057"/>
    <w:rsid w:val="00976AB4"/>
    <w:rsid w:val="009808DF"/>
    <w:rsid w:val="00980E8E"/>
    <w:rsid w:val="009913FF"/>
    <w:rsid w:val="009958A6"/>
    <w:rsid w:val="009A0544"/>
    <w:rsid w:val="009A3401"/>
    <w:rsid w:val="009B4356"/>
    <w:rsid w:val="009C1993"/>
    <w:rsid w:val="009C43F7"/>
    <w:rsid w:val="009C4479"/>
    <w:rsid w:val="009C7B17"/>
    <w:rsid w:val="009E321B"/>
    <w:rsid w:val="009E7D78"/>
    <w:rsid w:val="00A03889"/>
    <w:rsid w:val="00A0788F"/>
    <w:rsid w:val="00A112C0"/>
    <w:rsid w:val="00A13B28"/>
    <w:rsid w:val="00A1747D"/>
    <w:rsid w:val="00A42F32"/>
    <w:rsid w:val="00A621E8"/>
    <w:rsid w:val="00A63827"/>
    <w:rsid w:val="00A65357"/>
    <w:rsid w:val="00A74365"/>
    <w:rsid w:val="00A74A40"/>
    <w:rsid w:val="00A753A1"/>
    <w:rsid w:val="00A75BDA"/>
    <w:rsid w:val="00A9569D"/>
    <w:rsid w:val="00AA49EC"/>
    <w:rsid w:val="00AA771F"/>
    <w:rsid w:val="00AB22E9"/>
    <w:rsid w:val="00AB3986"/>
    <w:rsid w:val="00AC0D14"/>
    <w:rsid w:val="00AC756F"/>
    <w:rsid w:val="00AE61AF"/>
    <w:rsid w:val="00AF19E2"/>
    <w:rsid w:val="00B046BE"/>
    <w:rsid w:val="00B1295B"/>
    <w:rsid w:val="00B14935"/>
    <w:rsid w:val="00B154C8"/>
    <w:rsid w:val="00B15784"/>
    <w:rsid w:val="00B207A9"/>
    <w:rsid w:val="00B3712F"/>
    <w:rsid w:val="00B3794E"/>
    <w:rsid w:val="00B4630C"/>
    <w:rsid w:val="00B522DF"/>
    <w:rsid w:val="00B53CA9"/>
    <w:rsid w:val="00B54DBA"/>
    <w:rsid w:val="00B57C10"/>
    <w:rsid w:val="00B6566A"/>
    <w:rsid w:val="00B6634B"/>
    <w:rsid w:val="00B6645F"/>
    <w:rsid w:val="00B71DE6"/>
    <w:rsid w:val="00B7418C"/>
    <w:rsid w:val="00B90461"/>
    <w:rsid w:val="00B94A19"/>
    <w:rsid w:val="00BA37DC"/>
    <w:rsid w:val="00BB42DB"/>
    <w:rsid w:val="00BC032E"/>
    <w:rsid w:val="00BD4817"/>
    <w:rsid w:val="00BD4999"/>
    <w:rsid w:val="00C04E1B"/>
    <w:rsid w:val="00C23CCF"/>
    <w:rsid w:val="00C265A9"/>
    <w:rsid w:val="00C65B37"/>
    <w:rsid w:val="00C766E9"/>
    <w:rsid w:val="00C80866"/>
    <w:rsid w:val="00C94732"/>
    <w:rsid w:val="00C97534"/>
    <w:rsid w:val="00CA26BE"/>
    <w:rsid w:val="00CB39E1"/>
    <w:rsid w:val="00CC4D02"/>
    <w:rsid w:val="00CC5AA7"/>
    <w:rsid w:val="00CD23A8"/>
    <w:rsid w:val="00CD2AC8"/>
    <w:rsid w:val="00CE4329"/>
    <w:rsid w:val="00CF54B7"/>
    <w:rsid w:val="00D16660"/>
    <w:rsid w:val="00D21CEB"/>
    <w:rsid w:val="00D310D1"/>
    <w:rsid w:val="00D42BB9"/>
    <w:rsid w:val="00D52755"/>
    <w:rsid w:val="00D6486F"/>
    <w:rsid w:val="00D70039"/>
    <w:rsid w:val="00D72C3B"/>
    <w:rsid w:val="00D76F26"/>
    <w:rsid w:val="00DA3D65"/>
    <w:rsid w:val="00DA5B0E"/>
    <w:rsid w:val="00DB423F"/>
    <w:rsid w:val="00DC3768"/>
    <w:rsid w:val="00DD3EC0"/>
    <w:rsid w:val="00DE1614"/>
    <w:rsid w:val="00DE19EB"/>
    <w:rsid w:val="00DE7679"/>
    <w:rsid w:val="00DF124C"/>
    <w:rsid w:val="00DF24A0"/>
    <w:rsid w:val="00DF42EA"/>
    <w:rsid w:val="00E17DBF"/>
    <w:rsid w:val="00E21F74"/>
    <w:rsid w:val="00E22432"/>
    <w:rsid w:val="00E242C9"/>
    <w:rsid w:val="00E577AD"/>
    <w:rsid w:val="00E63E1B"/>
    <w:rsid w:val="00E64D9F"/>
    <w:rsid w:val="00E65AC7"/>
    <w:rsid w:val="00E661E7"/>
    <w:rsid w:val="00E67514"/>
    <w:rsid w:val="00E70C0C"/>
    <w:rsid w:val="00E76ABC"/>
    <w:rsid w:val="00E978DE"/>
    <w:rsid w:val="00EC127A"/>
    <w:rsid w:val="00EC5D7F"/>
    <w:rsid w:val="00EE2B4F"/>
    <w:rsid w:val="00EE2EBC"/>
    <w:rsid w:val="00EF0108"/>
    <w:rsid w:val="00EF0A76"/>
    <w:rsid w:val="00F03CF5"/>
    <w:rsid w:val="00F14186"/>
    <w:rsid w:val="00F157E5"/>
    <w:rsid w:val="00F25216"/>
    <w:rsid w:val="00F44557"/>
    <w:rsid w:val="00F53D6A"/>
    <w:rsid w:val="00F55E8C"/>
    <w:rsid w:val="00F62A72"/>
    <w:rsid w:val="00F64C7A"/>
    <w:rsid w:val="00F75E2B"/>
    <w:rsid w:val="00F8109B"/>
    <w:rsid w:val="00F8275C"/>
    <w:rsid w:val="00F83956"/>
    <w:rsid w:val="00FA2BC0"/>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E0220E-0CD2-497F-945B-6A62946F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3285</Words>
  <Characters>17745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Maicon</cp:lastModifiedBy>
  <cp:revision>2</cp:revision>
  <cp:lastPrinted>2019-08-19T13:43:00Z</cp:lastPrinted>
  <dcterms:created xsi:type="dcterms:W3CDTF">2021-09-01T12:49:00Z</dcterms:created>
  <dcterms:modified xsi:type="dcterms:W3CDTF">2021-09-01T12:49:00Z</dcterms:modified>
</cp:coreProperties>
</file>